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Kettleshulme Parish Council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8E541A" w:rsidRPr="000104F3" w:rsidTr="002A7E6B">
        <w:tc>
          <w:tcPr>
            <w:tcW w:w="5648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Northfield, Macclesfield Road</w:t>
            </w:r>
          </w:p>
        </w:tc>
      </w:tr>
      <w:tr w:rsidR="008E541A" w:rsidRPr="000104F3" w:rsidTr="002A7E6B">
        <w:tc>
          <w:tcPr>
            <w:tcW w:w="5648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Kettleshulme</w:t>
            </w:r>
          </w:p>
        </w:tc>
      </w:tr>
      <w:tr w:rsidR="008E541A" w:rsidRPr="000104F3" w:rsidTr="002A7E6B">
        <w:tc>
          <w:tcPr>
            <w:tcW w:w="5648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206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Cheshire</w:t>
            </w:r>
          </w:p>
        </w:tc>
      </w:tr>
      <w:tr w:rsidR="008E541A" w:rsidRPr="000104F3" w:rsidTr="002A7E6B">
        <w:tc>
          <w:tcPr>
            <w:tcW w:w="5648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:rsidR="008E541A" w:rsidRPr="008E541A" w:rsidRDefault="008E541A" w:rsidP="008E54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541A">
              <w:rPr>
                <w:rFonts w:ascii="Century Gothic" w:hAnsi="Century Gothic" w:cs="Century Gothic"/>
                <w:b/>
                <w:bCs/>
              </w:rPr>
              <w:t>SK23 7QU</w:t>
            </w:r>
          </w:p>
        </w:tc>
      </w:tr>
    </w:tbl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Kettleshulme Parish- Notice of Meeting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1540" w:right="700" w:hanging="866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Notice is hereby given that the Annual Parish Meeting will be held at Memorial Hall, Kettleshulme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D26FB0" w:rsidRDefault="00C27A6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240" w:right="1980" w:hanging="274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1"/>
          <w:szCs w:val="31"/>
        </w:rPr>
        <w:t>at 7.00</w:t>
      </w:r>
      <w:bookmarkStart w:id="1" w:name="_GoBack"/>
      <w:bookmarkEnd w:id="1"/>
      <w:r w:rsidR="008E541A">
        <w:rPr>
          <w:rFonts w:ascii="Century Gothic" w:hAnsi="Century Gothic" w:cs="Century Gothic"/>
          <w:b/>
          <w:bCs/>
          <w:sz w:val="31"/>
          <w:szCs w:val="31"/>
        </w:rPr>
        <w:t>pm on Monday 15</w:t>
      </w:r>
      <w:r w:rsidR="001659FF">
        <w:rPr>
          <w:rFonts w:ascii="Century Gothic" w:hAnsi="Century Gothic" w:cs="Century Gothic"/>
          <w:b/>
          <w:bCs/>
          <w:sz w:val="41"/>
          <w:szCs w:val="41"/>
          <w:vertAlign w:val="superscript"/>
        </w:rPr>
        <w:t>rd</w:t>
      </w:r>
      <w:r w:rsidR="008E541A">
        <w:rPr>
          <w:rFonts w:ascii="Century Gothic" w:hAnsi="Century Gothic" w:cs="Century Gothic"/>
          <w:b/>
          <w:bCs/>
          <w:sz w:val="31"/>
          <w:szCs w:val="31"/>
        </w:rPr>
        <w:t xml:space="preserve"> May 2017</w:t>
      </w:r>
      <w:r w:rsidR="00D26FB0">
        <w:rPr>
          <w:rFonts w:ascii="Century Gothic" w:hAnsi="Century Gothic" w:cs="Century Gothic"/>
          <w:b/>
          <w:bCs/>
          <w:sz w:val="31"/>
          <w:szCs w:val="31"/>
        </w:rPr>
        <w:t>. All residents are invited to attend.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AGENDA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Notice of Meeting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Century Gothic"/>
          <w:b/>
          <w:bCs/>
        </w:rPr>
      </w:pPr>
    </w:p>
    <w:p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180"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To receive the Chairman’s Annual Report on the Parish Council’s work over the last year.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69" w:lineRule="exact"/>
        <w:rPr>
          <w:rFonts w:ascii="Century Gothic" w:hAnsi="Century Gothic" w:cs="Century Gothic"/>
          <w:b/>
          <w:bCs/>
        </w:rPr>
      </w:pPr>
    </w:p>
    <w:p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To receive the Chairman’s report on the Parish Council’s accounts for year ending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61" w:lineRule="exact"/>
        <w:rPr>
          <w:rFonts w:ascii="Century Gothic" w:hAnsi="Century Gothic" w:cs="Century Gothic"/>
          <w:b/>
          <w:bCs/>
        </w:rPr>
      </w:pPr>
    </w:p>
    <w:p w:rsidR="00D26FB0" w:rsidRDefault="00D26F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31</w:t>
      </w:r>
      <w:r>
        <w:rPr>
          <w:rFonts w:ascii="Century Gothic" w:hAnsi="Century Gothic" w:cs="Century Gothic"/>
          <w:b/>
          <w:bCs/>
          <w:sz w:val="27"/>
          <w:szCs w:val="27"/>
          <w:vertAlign w:val="superscript"/>
        </w:rPr>
        <w:t>st</w:t>
      </w:r>
      <w:r w:rsidR="00C27A6B">
        <w:rPr>
          <w:rFonts w:ascii="Century Gothic" w:hAnsi="Century Gothic" w:cs="Century Gothic"/>
          <w:b/>
          <w:bCs/>
        </w:rPr>
        <w:t xml:space="preserve"> March 2017</w:t>
      </w:r>
      <w:r>
        <w:rPr>
          <w:rFonts w:ascii="Century Gothic" w:hAnsi="Century Gothic" w:cs="Century Gothic"/>
          <w:b/>
          <w:bCs/>
        </w:rPr>
        <w:t xml:space="preserve">.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Century Gothic"/>
          <w:b/>
          <w:bCs/>
        </w:rPr>
      </w:pPr>
    </w:p>
    <w:p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Matters arising from the Chairman’s report.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68" w:lineRule="exact"/>
        <w:rPr>
          <w:rFonts w:ascii="Century Gothic" w:hAnsi="Century Gothic" w:cs="Century Gothic"/>
          <w:b/>
          <w:bCs/>
        </w:rPr>
      </w:pPr>
    </w:p>
    <w:p w:rsidR="00D26FB0" w:rsidRDefault="00D26F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Parish Matters – an opportunity for residents to raise issues. </w:t>
      </w:r>
    </w:p>
    <w:p w:rsidR="00D26FB0" w:rsidRDefault="00D26F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6FB0" w:rsidRDefault="00D26FB0" w:rsidP="001659F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F7088" w:rsidRPr="000104F3" w:rsidRDefault="007F7088" w:rsidP="007F7088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>Victoria Thornton</w:t>
      </w:r>
    </w:p>
    <w:p w:rsidR="007F7088" w:rsidRPr="000104F3" w:rsidRDefault="007F7088" w:rsidP="007F7088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:rsidR="00D26FB0" w:rsidRDefault="00D26FB0" w:rsidP="007F708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26FB0">
      <w:pgSz w:w="11900" w:h="16838"/>
      <w:pgMar w:top="849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F"/>
    <w:rsid w:val="001659FF"/>
    <w:rsid w:val="007F7088"/>
    <w:rsid w:val="008E541A"/>
    <w:rsid w:val="00C27A6B"/>
    <w:rsid w:val="00D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46DFF"/>
  <w14:defaultImageDpi w14:val="0"/>
  <w15:docId w15:val="{0226CD4F-8137-49ED-B960-4585042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54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VT</cp:lastModifiedBy>
  <cp:revision>4</cp:revision>
  <dcterms:created xsi:type="dcterms:W3CDTF">2017-05-09T19:46:00Z</dcterms:created>
  <dcterms:modified xsi:type="dcterms:W3CDTF">2017-05-11T10:14:00Z</dcterms:modified>
</cp:coreProperties>
</file>