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499C5D50" w:rsidR="005273AC" w:rsidRDefault="005273AC" w:rsidP="005273AC">
      <w:pPr>
        <w:spacing w:after="0" w:line="240" w:lineRule="auto"/>
        <w:jc w:val="center"/>
        <w:rPr>
          <w:b/>
        </w:rPr>
      </w:pPr>
      <w:r>
        <w:rPr>
          <w:b/>
        </w:rPr>
        <w:t>M</w:t>
      </w:r>
      <w:r w:rsidR="00A97ECD">
        <w:rPr>
          <w:b/>
          <w:bCs/>
        </w:rPr>
        <w:t xml:space="preserve">onday </w:t>
      </w:r>
      <w:r w:rsidR="00FE7A0A">
        <w:rPr>
          <w:b/>
          <w:bCs/>
        </w:rPr>
        <w:t>20</w:t>
      </w:r>
      <w:r w:rsidR="00FE7A0A" w:rsidRPr="00FE7A0A">
        <w:rPr>
          <w:b/>
          <w:bCs/>
          <w:vertAlign w:val="superscript"/>
        </w:rPr>
        <w:t>th</w:t>
      </w:r>
      <w:r w:rsidR="00FE7A0A">
        <w:rPr>
          <w:b/>
          <w:bCs/>
        </w:rPr>
        <w:t xml:space="preserve"> May.</w:t>
      </w:r>
    </w:p>
    <w:p w14:paraId="25D95AD2" w14:textId="77777777" w:rsidR="005273AC" w:rsidRDefault="005273AC" w:rsidP="005D562E">
      <w:pPr>
        <w:spacing w:after="0" w:line="240" w:lineRule="auto"/>
        <w:rPr>
          <w:b/>
        </w:rPr>
      </w:pPr>
    </w:p>
    <w:p w14:paraId="343DD242" w14:textId="5549EF5A" w:rsidR="00964EF2" w:rsidRDefault="00122C0A" w:rsidP="005D562E">
      <w:pPr>
        <w:spacing w:after="0" w:line="240" w:lineRule="auto"/>
      </w:pPr>
      <w:r>
        <w:rPr>
          <w:b/>
        </w:rPr>
        <w:t xml:space="preserve">Councillors in attendance: </w:t>
      </w:r>
      <w:r w:rsidR="00964EF2" w:rsidRPr="00964EF2">
        <w:t>Jo Butler (JB</w:t>
      </w:r>
      <w:r w:rsidR="00CA6EC5" w:rsidRPr="00964EF2">
        <w:t>)</w:t>
      </w:r>
      <w:r w:rsidR="00CA6EC5">
        <w:t xml:space="preserve">, </w:t>
      </w:r>
      <w:r w:rsidR="00CA6EC5" w:rsidRPr="00CA6EC5">
        <w:t>Rachel</w:t>
      </w:r>
      <w:r w:rsidR="009968C7">
        <w:t xml:space="preserve"> Blood (RB), Ian Pulley (IP), Derek </w:t>
      </w:r>
      <w:proofErr w:type="spellStart"/>
      <w:r w:rsidR="009968C7">
        <w:t>Heiron</w:t>
      </w:r>
      <w:proofErr w:type="spellEnd"/>
      <w:r w:rsidR="009968C7">
        <w:t xml:space="preserve"> (DH)</w:t>
      </w:r>
      <w:r w:rsidR="00F3213D">
        <w:t>,</w:t>
      </w:r>
      <w:r w:rsidR="000B3A26">
        <w:t xml:space="preserve"> </w:t>
      </w:r>
      <w:r w:rsidR="00DE4ED7">
        <w:t>Grant Summers</w:t>
      </w:r>
      <w:r w:rsidR="003F32CF">
        <w:t xml:space="preserve"> </w:t>
      </w:r>
      <w:r w:rsidR="009E229B">
        <w:t>(</w:t>
      </w:r>
      <w:r w:rsidR="00DE4ED7">
        <w:t>GS</w:t>
      </w:r>
      <w:r w:rsidR="009E229B">
        <w:t>)</w:t>
      </w:r>
      <w:r w:rsidR="00FA460B">
        <w:t>,</w:t>
      </w:r>
      <w:r w:rsidR="009E229B">
        <w:t xml:space="preserve"> </w:t>
      </w:r>
      <w:r w:rsidR="000B3A26">
        <w:t>Victoria Coward (VC)</w:t>
      </w:r>
      <w:r w:rsidR="003F32CF">
        <w:t xml:space="preserve"> </w:t>
      </w:r>
      <w:r w:rsidR="00964EF2">
        <w:t xml:space="preserve">Ros Siddall (RS) </w:t>
      </w:r>
      <w:r w:rsidR="00FA460B">
        <w:t>and</w:t>
      </w:r>
    </w:p>
    <w:p w14:paraId="12DF3D0B" w14:textId="42B7F4B6" w:rsidR="00D761A9" w:rsidRDefault="00964EF2" w:rsidP="005D562E">
      <w:pPr>
        <w:spacing w:after="0" w:line="240" w:lineRule="auto"/>
      </w:pPr>
      <w:r>
        <w:t xml:space="preserve">Jos Saunders (JS Cheshire East). </w:t>
      </w:r>
    </w:p>
    <w:p w14:paraId="2633AF94" w14:textId="77777777" w:rsidR="00964EF2" w:rsidRDefault="00964EF2" w:rsidP="005D562E">
      <w:pPr>
        <w:spacing w:after="0" w:line="240" w:lineRule="auto"/>
      </w:pPr>
    </w:p>
    <w:p w14:paraId="1E7DF824" w14:textId="4BD1D78F" w:rsidR="005D562E" w:rsidRDefault="005D562E" w:rsidP="005D562E">
      <w:pPr>
        <w:spacing w:after="0" w:line="240" w:lineRule="auto"/>
      </w:pPr>
      <w:r w:rsidRPr="005D562E">
        <w:rPr>
          <w:b/>
        </w:rPr>
        <w:t>Parish Clerk</w:t>
      </w:r>
      <w:r>
        <w:rPr>
          <w:b/>
        </w:rPr>
        <w:t>:</w:t>
      </w:r>
      <w:r>
        <w:t xml:space="preserve"> </w:t>
      </w:r>
      <w:r w:rsidR="00964EF2">
        <w:t>Janet Gamage</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0"/>
        <w:gridCol w:w="8234"/>
        <w:gridCol w:w="222"/>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40F8599A" w14:textId="4E9EAC34" w:rsidR="00B57EF4" w:rsidRPr="005D562E" w:rsidRDefault="00CA6EC5" w:rsidP="00636E7F">
            <w:pPr>
              <w:jc w:val="both"/>
            </w:pPr>
            <w:r>
              <w:t>None</w:t>
            </w: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9E524BA" w14:textId="165ECF92" w:rsidR="00B57EF4" w:rsidRPr="00F3213D" w:rsidRDefault="00CA6EC5" w:rsidP="00B57EF4">
            <w:pPr>
              <w:jc w:val="both"/>
            </w:pPr>
            <w:r>
              <w:t>None</w:t>
            </w: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6B79B0BB" w14:textId="1C1D572B" w:rsidR="00DA5BC8" w:rsidRPr="00DA5BC8" w:rsidRDefault="00CA6EC5" w:rsidP="00DA5BC8">
            <w:pPr>
              <w:jc w:val="both"/>
            </w:pPr>
            <w:r>
              <w:t>No members of the public were present.</w:t>
            </w: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Pr="0063790C" w:rsidRDefault="00810FF1" w:rsidP="0026144C">
            <w:pPr>
              <w:jc w:val="both"/>
            </w:pPr>
            <w:r w:rsidRPr="0063790C">
              <w:t>4.</w:t>
            </w:r>
          </w:p>
          <w:p w14:paraId="7701E00E" w14:textId="7C61C596" w:rsidR="00810FF1" w:rsidRPr="0063790C" w:rsidRDefault="001268C9" w:rsidP="0026144C">
            <w:pPr>
              <w:jc w:val="both"/>
            </w:pPr>
            <w:r>
              <w:t>Noted</w:t>
            </w:r>
          </w:p>
        </w:tc>
        <w:tc>
          <w:tcPr>
            <w:tcW w:w="8041" w:type="dxa"/>
          </w:tcPr>
          <w:p w14:paraId="1DFD72FF" w14:textId="16DFC1B0" w:rsidR="00810FF1" w:rsidRPr="0063790C" w:rsidRDefault="00810FF1" w:rsidP="0026144C">
            <w:pPr>
              <w:jc w:val="both"/>
              <w:rPr>
                <w:b/>
              </w:rPr>
            </w:pPr>
            <w:r w:rsidRPr="0063790C">
              <w:rPr>
                <w:b/>
              </w:rPr>
              <w:t>To note any correspondence received</w:t>
            </w:r>
          </w:p>
          <w:p w14:paraId="21162FD1" w14:textId="3854F6B8" w:rsidR="0063790C" w:rsidRDefault="0063790C" w:rsidP="0026144C">
            <w:pPr>
              <w:jc w:val="both"/>
            </w:pPr>
            <w:r w:rsidRPr="0063790C">
              <w:t>VC</w:t>
            </w:r>
            <w:r>
              <w:t xml:space="preserve"> informed the council of correspondence received.</w:t>
            </w:r>
          </w:p>
          <w:p w14:paraId="2E89B448" w14:textId="77777777" w:rsidR="00340292" w:rsidRDefault="00340292" w:rsidP="0026144C">
            <w:pPr>
              <w:jc w:val="both"/>
            </w:pPr>
          </w:p>
          <w:p w14:paraId="20BA1B7F" w14:textId="488E0CA8" w:rsidR="0063790C" w:rsidRDefault="0063790C" w:rsidP="0026144C">
            <w:pPr>
              <w:jc w:val="both"/>
            </w:pPr>
            <w:r>
              <w:t xml:space="preserve">John Baker has asked if the council wish to order lamp post poppies for this year. This was discussed and the possibility of making poppies from other materials was </w:t>
            </w:r>
            <w:r w:rsidR="00DA3DA6">
              <w:t xml:space="preserve">discussed.  </w:t>
            </w:r>
            <w:proofErr w:type="spellStart"/>
            <w:r w:rsidR="00340292">
              <w:t>e</w:t>
            </w:r>
            <w:r w:rsidR="00DA3DA6">
              <w:t>g.</w:t>
            </w:r>
            <w:proofErr w:type="spellEnd"/>
            <w:r w:rsidR="00DA3DA6">
              <w:t xml:space="preserve"> Knitted poppies as</w:t>
            </w:r>
            <w:r w:rsidR="00340292">
              <w:t xml:space="preserve"> seen</w:t>
            </w:r>
            <w:r w:rsidR="00DA3DA6">
              <w:t xml:space="preserve"> in nearby villages</w:t>
            </w:r>
            <w:r w:rsidR="00B55E8E">
              <w:t>.</w:t>
            </w:r>
            <w:r w:rsidR="00F861EB">
              <w:t xml:space="preserve">  The position of the</w:t>
            </w:r>
            <w:r w:rsidR="00340BC0">
              <w:t xml:space="preserve"> silhouette</w:t>
            </w:r>
            <w:r w:rsidR="00F861EB">
              <w:t xml:space="preserve"> soldier </w:t>
            </w:r>
            <w:r w:rsidR="00340BC0">
              <w:t>c</w:t>
            </w:r>
            <w:r w:rsidR="00F861EB">
              <w:t>ommemorating the anniversary of The First World War was discussed.  This will be discussed further at a future meeting.</w:t>
            </w:r>
          </w:p>
          <w:p w14:paraId="006D3879" w14:textId="791C3B5E" w:rsidR="0059779B" w:rsidRDefault="0059779B" w:rsidP="0026144C">
            <w:pPr>
              <w:jc w:val="both"/>
            </w:pPr>
          </w:p>
          <w:p w14:paraId="4B1E74F1" w14:textId="0BB9FEED" w:rsidR="0059779B" w:rsidRDefault="0059779B" w:rsidP="0026144C">
            <w:pPr>
              <w:jc w:val="both"/>
            </w:pPr>
            <w:r>
              <w:t>Notification of footpath re</w:t>
            </w:r>
            <w:r w:rsidR="00DB0983">
              <w:t>-</w:t>
            </w:r>
            <w:r>
              <w:t>designation was received.</w:t>
            </w:r>
          </w:p>
          <w:p w14:paraId="7E559084" w14:textId="33961B27" w:rsidR="000F49ED" w:rsidRDefault="000F49ED" w:rsidP="0026144C">
            <w:pPr>
              <w:jc w:val="both"/>
            </w:pPr>
          </w:p>
          <w:p w14:paraId="209C831B" w14:textId="2CCA5D2E" w:rsidR="000F49ED" w:rsidRDefault="000F49ED" w:rsidP="0026144C">
            <w:pPr>
              <w:jc w:val="both"/>
            </w:pPr>
            <w:r>
              <w:t>A letter asking for grant applications</w:t>
            </w:r>
            <w:r w:rsidR="002F2BD9">
              <w:t xml:space="preserve"> from ACRE</w:t>
            </w:r>
            <w:r>
              <w:t xml:space="preserve"> to update village halls was received.  This will be considered at a future date.</w:t>
            </w:r>
          </w:p>
          <w:p w14:paraId="0856A455" w14:textId="7EEAFFA1" w:rsidR="00D61EAA" w:rsidRDefault="00D61EAA" w:rsidP="0026144C">
            <w:pPr>
              <w:jc w:val="both"/>
            </w:pPr>
          </w:p>
          <w:p w14:paraId="185DD0E1" w14:textId="7279CE80" w:rsidR="00D61EAA" w:rsidRDefault="00D61EAA" w:rsidP="0026144C">
            <w:pPr>
              <w:jc w:val="both"/>
            </w:pPr>
            <w:r>
              <w:t>An American folk band have written to ask if they can hold a concert in the village hall in October.  Dates of other events were looked at, and it was decided that they could not be accommodated.</w:t>
            </w:r>
          </w:p>
          <w:p w14:paraId="45F3EEC0" w14:textId="3A1B051B" w:rsidR="00211BC1" w:rsidRDefault="00211BC1" w:rsidP="0026144C">
            <w:pPr>
              <w:jc w:val="both"/>
            </w:pPr>
          </w:p>
          <w:p w14:paraId="399FAFFB" w14:textId="202327C8" w:rsidR="00211BC1" w:rsidRDefault="00211BC1" w:rsidP="0026144C">
            <w:pPr>
              <w:jc w:val="both"/>
            </w:pPr>
            <w:r>
              <w:t xml:space="preserve">Meter readings were </w:t>
            </w:r>
            <w:r w:rsidR="00BA5D39">
              <w:t>given by IP.</w:t>
            </w:r>
          </w:p>
          <w:p w14:paraId="7FB9F579" w14:textId="1C0B30A6" w:rsidR="00BA5D39" w:rsidRDefault="00BA5D39" w:rsidP="0026144C">
            <w:pPr>
              <w:jc w:val="both"/>
            </w:pPr>
          </w:p>
          <w:p w14:paraId="7456165C" w14:textId="797579AD" w:rsidR="00BA5D39" w:rsidRDefault="00BA5D39" w:rsidP="0026144C">
            <w:pPr>
              <w:jc w:val="both"/>
            </w:pPr>
            <w:r>
              <w:t>Cheshire Community Action wrote to ask for support.</w:t>
            </w:r>
          </w:p>
          <w:p w14:paraId="25E488E9" w14:textId="4B651F72" w:rsidR="00BA5D39" w:rsidRDefault="00BA5D39" w:rsidP="0026144C">
            <w:pPr>
              <w:jc w:val="both"/>
            </w:pPr>
          </w:p>
          <w:p w14:paraId="0174393A" w14:textId="12661EB7" w:rsidR="00BA5D39" w:rsidRDefault="00BA5D39" w:rsidP="0026144C">
            <w:pPr>
              <w:jc w:val="both"/>
            </w:pPr>
            <w:r>
              <w:t xml:space="preserve">The </w:t>
            </w:r>
            <w:proofErr w:type="spellStart"/>
            <w:r>
              <w:t>Chalc</w:t>
            </w:r>
            <w:proofErr w:type="spellEnd"/>
            <w:r>
              <w:t xml:space="preserve"> newsletter was received.</w:t>
            </w:r>
          </w:p>
          <w:p w14:paraId="72B5097A" w14:textId="26397399" w:rsidR="00340B71" w:rsidRDefault="00340B71" w:rsidP="0026144C">
            <w:pPr>
              <w:jc w:val="both"/>
            </w:pPr>
          </w:p>
          <w:p w14:paraId="05148C2D" w14:textId="1A292A21" w:rsidR="00340B71" w:rsidRDefault="00340B71" w:rsidP="0026144C">
            <w:pPr>
              <w:jc w:val="both"/>
            </w:pPr>
            <w:r>
              <w:t xml:space="preserve">Peak </w:t>
            </w:r>
            <w:r w:rsidR="00DB0983">
              <w:t>P</w:t>
            </w:r>
            <w:r>
              <w:t>ark Forum.</w:t>
            </w:r>
          </w:p>
          <w:p w14:paraId="6F8ED71E" w14:textId="55DF93F5" w:rsidR="00340B71" w:rsidRDefault="00340B71" w:rsidP="0026144C">
            <w:pPr>
              <w:jc w:val="both"/>
            </w:pPr>
          </w:p>
          <w:p w14:paraId="7D3BF3CB" w14:textId="32C6A071" w:rsidR="00340B71" w:rsidRPr="0063790C" w:rsidRDefault="00340B71" w:rsidP="0026144C">
            <w:pPr>
              <w:jc w:val="both"/>
            </w:pPr>
            <w:r>
              <w:t>Leaflets for new village signs were received.  To be discussed at a future meeting.</w:t>
            </w:r>
          </w:p>
          <w:p w14:paraId="4ABEE5EB" w14:textId="12F95634" w:rsidR="009968C7" w:rsidRDefault="009968C7" w:rsidP="009968C7">
            <w:pPr>
              <w:jc w:val="both"/>
            </w:pPr>
          </w:p>
          <w:p w14:paraId="026CC1C4" w14:textId="77777777" w:rsidR="00AF6A30" w:rsidRPr="0063790C" w:rsidRDefault="00AF6A30" w:rsidP="009968C7">
            <w:pPr>
              <w:jc w:val="both"/>
            </w:pPr>
          </w:p>
          <w:p w14:paraId="1F31687F" w14:textId="2C527102" w:rsidR="009E229B" w:rsidRPr="0063790C" w:rsidRDefault="009E229B" w:rsidP="009968C7">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lastRenderedPageBreak/>
              <w:t>5.</w:t>
            </w:r>
          </w:p>
          <w:p w14:paraId="2CD6BF52" w14:textId="77777777" w:rsidR="00810FF1" w:rsidRDefault="00810FF1" w:rsidP="0026144C">
            <w:pPr>
              <w:jc w:val="both"/>
            </w:pPr>
          </w:p>
          <w:p w14:paraId="457679BE" w14:textId="77777777" w:rsidR="00810FF1" w:rsidRDefault="00810FF1" w:rsidP="0026144C">
            <w:pPr>
              <w:jc w:val="both"/>
            </w:pPr>
          </w:p>
          <w:p w14:paraId="60D9EBC3" w14:textId="4F8791E7" w:rsidR="005464AD" w:rsidRDefault="005464AD" w:rsidP="0026144C">
            <w:pPr>
              <w:jc w:val="both"/>
              <w:rPr>
                <w:b/>
              </w:rPr>
            </w:pPr>
          </w:p>
          <w:p w14:paraId="1EF52848" w14:textId="77777777" w:rsidR="00106A32" w:rsidRDefault="00106A32" w:rsidP="0026144C">
            <w:pPr>
              <w:jc w:val="both"/>
              <w:rPr>
                <w:b/>
              </w:rPr>
            </w:pPr>
          </w:p>
          <w:p w14:paraId="7B326C30" w14:textId="77777777" w:rsidR="005464AD" w:rsidRDefault="005464AD" w:rsidP="0026144C">
            <w:pPr>
              <w:jc w:val="both"/>
              <w:rPr>
                <w:b/>
              </w:rPr>
            </w:pPr>
          </w:p>
          <w:p w14:paraId="4B0608CB" w14:textId="77777777" w:rsidR="002D2220" w:rsidRDefault="002D2220" w:rsidP="0026144C">
            <w:pPr>
              <w:jc w:val="both"/>
              <w:rPr>
                <w:b/>
              </w:rPr>
            </w:pPr>
          </w:p>
          <w:p w14:paraId="418C3BBF" w14:textId="77777777" w:rsidR="002D2220" w:rsidRDefault="002D2220" w:rsidP="0026144C">
            <w:pPr>
              <w:jc w:val="both"/>
              <w:rPr>
                <w:b/>
              </w:rPr>
            </w:pPr>
          </w:p>
          <w:p w14:paraId="3BDCECB9" w14:textId="2B8085DB" w:rsidR="002D2220" w:rsidRDefault="002D2220" w:rsidP="0026144C">
            <w:pPr>
              <w:jc w:val="both"/>
              <w:rPr>
                <w:b/>
              </w:rPr>
            </w:pPr>
            <w:r>
              <w:rPr>
                <w:b/>
              </w:rPr>
              <w:t>Resolved</w:t>
            </w:r>
          </w:p>
          <w:p w14:paraId="445CE4DD" w14:textId="77777777" w:rsidR="005464AD" w:rsidRDefault="005464AD" w:rsidP="0026144C">
            <w:pPr>
              <w:jc w:val="both"/>
              <w:rPr>
                <w:b/>
              </w:rPr>
            </w:pPr>
          </w:p>
          <w:p w14:paraId="6118F917" w14:textId="59A5659A" w:rsidR="00810FF1" w:rsidRPr="00081B63" w:rsidRDefault="00810FF1" w:rsidP="0026144C">
            <w:pPr>
              <w:jc w:val="both"/>
              <w:rPr>
                <w:b/>
              </w:rPr>
            </w:pPr>
          </w:p>
        </w:tc>
        <w:tc>
          <w:tcPr>
            <w:tcW w:w="8041" w:type="dxa"/>
          </w:tcPr>
          <w:p w14:paraId="476F64A8" w14:textId="6293E037" w:rsidR="002D2220" w:rsidRDefault="00810FF1" w:rsidP="003F32CF">
            <w:pPr>
              <w:jc w:val="both"/>
              <w:rPr>
                <w:b/>
              </w:rPr>
            </w:pPr>
            <w:r w:rsidRPr="00A3732D">
              <w:rPr>
                <w:b/>
              </w:rPr>
              <w:t xml:space="preserve">To agree as a true record the Minutes of the Ordinary Meeting of the </w:t>
            </w:r>
            <w:r>
              <w:rPr>
                <w:b/>
              </w:rPr>
              <w:t>Parish Council held</w:t>
            </w:r>
            <w:r w:rsidR="009E229B">
              <w:rPr>
                <w:b/>
              </w:rPr>
              <w:t xml:space="preserve"> on Monday 19</w:t>
            </w:r>
            <w:r w:rsidR="009E229B" w:rsidRPr="009E229B">
              <w:rPr>
                <w:b/>
                <w:vertAlign w:val="superscript"/>
              </w:rPr>
              <w:t>th</w:t>
            </w:r>
            <w:r w:rsidR="009E229B">
              <w:rPr>
                <w:b/>
              </w:rPr>
              <w:t xml:space="preserve"> November 2018</w:t>
            </w:r>
            <w:r w:rsidR="009968C7">
              <w:rPr>
                <w:b/>
              </w:rPr>
              <w:t xml:space="preserve">, </w:t>
            </w:r>
            <w:r w:rsidR="000B3A26">
              <w:rPr>
                <w:b/>
              </w:rPr>
              <w:t xml:space="preserve">the Minutes of the Ordinary Meeting of the Parish Council held on Monday </w:t>
            </w:r>
            <w:r w:rsidR="00DE4ED7">
              <w:rPr>
                <w:b/>
              </w:rPr>
              <w:t>18</w:t>
            </w:r>
            <w:r w:rsidR="00DE4ED7" w:rsidRPr="00DE4ED7">
              <w:rPr>
                <w:b/>
                <w:vertAlign w:val="superscript"/>
              </w:rPr>
              <w:t>th</w:t>
            </w:r>
            <w:r w:rsidR="00DE4ED7">
              <w:rPr>
                <w:b/>
              </w:rPr>
              <w:t xml:space="preserve"> February</w:t>
            </w:r>
            <w:r w:rsidR="000B3A26">
              <w:rPr>
                <w:b/>
              </w:rPr>
              <w:t xml:space="preserve"> 2019</w:t>
            </w:r>
            <w:r w:rsidR="003F32CF">
              <w:rPr>
                <w:b/>
              </w:rPr>
              <w:t xml:space="preserve"> </w:t>
            </w:r>
            <w:r w:rsidR="009968C7">
              <w:rPr>
                <w:b/>
              </w:rPr>
              <w:t>and the Minutes of the Ordinary Meeting of the Parish Council held on Monday 18</w:t>
            </w:r>
            <w:r w:rsidR="009968C7" w:rsidRPr="009968C7">
              <w:rPr>
                <w:b/>
                <w:vertAlign w:val="superscript"/>
              </w:rPr>
              <w:t>th</w:t>
            </w:r>
            <w:r w:rsidR="009968C7">
              <w:rPr>
                <w:b/>
              </w:rPr>
              <w:t xml:space="preserve"> Marc</w:t>
            </w:r>
            <w:r w:rsidR="00E37CBF">
              <w:rPr>
                <w:b/>
              </w:rPr>
              <w:t>h</w:t>
            </w:r>
            <w:r w:rsidR="00820639">
              <w:rPr>
                <w:b/>
              </w:rPr>
              <w:t xml:space="preserve"> and the Minutes of the ordinary Meeting of the Parish Council held on Monday 18</w:t>
            </w:r>
            <w:r w:rsidR="00820639" w:rsidRPr="00820639">
              <w:rPr>
                <w:b/>
                <w:vertAlign w:val="superscript"/>
              </w:rPr>
              <w:t>th</w:t>
            </w:r>
            <w:r w:rsidR="00820639">
              <w:rPr>
                <w:b/>
              </w:rPr>
              <w:t xml:space="preserve"> April</w:t>
            </w:r>
            <w:r w:rsidR="00106A32">
              <w:rPr>
                <w:b/>
              </w:rPr>
              <w:t>.</w:t>
            </w:r>
          </w:p>
          <w:p w14:paraId="5E0D8D2C" w14:textId="48EDC01A" w:rsidR="00106A32" w:rsidRDefault="00106A32" w:rsidP="003F32CF">
            <w:pPr>
              <w:jc w:val="both"/>
            </w:pPr>
          </w:p>
          <w:p w14:paraId="63EF8D98" w14:textId="77777777" w:rsidR="00106A32" w:rsidRDefault="00106A32" w:rsidP="003F32CF">
            <w:pPr>
              <w:jc w:val="both"/>
            </w:pPr>
          </w:p>
          <w:p w14:paraId="2C398709" w14:textId="48CA7B24" w:rsidR="000B3A26" w:rsidRDefault="00106A32" w:rsidP="003F32CF">
            <w:pPr>
              <w:jc w:val="both"/>
            </w:pPr>
            <w:r>
              <w:t>The minutes of these Ordinary Council Meetings were all agreed as true records.</w:t>
            </w:r>
          </w:p>
          <w:p w14:paraId="1AE30107" w14:textId="2C69C540" w:rsidR="00106A32" w:rsidRDefault="00931551" w:rsidP="003F32CF">
            <w:pPr>
              <w:jc w:val="both"/>
            </w:pPr>
            <w:r>
              <w:t xml:space="preserve">November agreed </w:t>
            </w:r>
            <w:r w:rsidR="00AF6A30">
              <w:t xml:space="preserve">as a true record - </w:t>
            </w:r>
            <w:r w:rsidR="00AF6A30" w:rsidRPr="00AF6A30">
              <w:rPr>
                <w:b/>
              </w:rPr>
              <w:t>3 votes FOR</w:t>
            </w:r>
          </w:p>
          <w:p w14:paraId="0428E49D" w14:textId="15EA2D34" w:rsidR="00931551" w:rsidRDefault="00931551" w:rsidP="003F32CF">
            <w:pPr>
              <w:jc w:val="both"/>
            </w:pPr>
            <w:r>
              <w:t xml:space="preserve">February agreed </w:t>
            </w:r>
            <w:r w:rsidR="00AF6A30">
              <w:t xml:space="preserve">as a true record – </w:t>
            </w:r>
            <w:r w:rsidR="00AF6A30" w:rsidRPr="00AF6A30">
              <w:rPr>
                <w:b/>
              </w:rPr>
              <w:t>4 votes FOR</w:t>
            </w:r>
          </w:p>
          <w:p w14:paraId="7F6A9F2D" w14:textId="6160AFE0" w:rsidR="00A12265" w:rsidRDefault="00A12265" w:rsidP="003F32CF">
            <w:pPr>
              <w:jc w:val="both"/>
            </w:pPr>
            <w:r>
              <w:t xml:space="preserve">March agreed </w:t>
            </w:r>
            <w:r w:rsidR="00AF6A30">
              <w:t xml:space="preserve">as a true record – </w:t>
            </w:r>
            <w:r w:rsidR="00AF6A30" w:rsidRPr="00AF6A30">
              <w:rPr>
                <w:b/>
              </w:rPr>
              <w:t>4 votes FOR</w:t>
            </w:r>
          </w:p>
          <w:p w14:paraId="2BC4F3C4" w14:textId="3A98DB21" w:rsidR="00A12265" w:rsidRDefault="00A12265" w:rsidP="003F32CF">
            <w:pPr>
              <w:jc w:val="both"/>
            </w:pPr>
            <w:r>
              <w:t xml:space="preserve">April agreed </w:t>
            </w:r>
            <w:r w:rsidR="00AF6A30">
              <w:t xml:space="preserve">as a true record </w:t>
            </w:r>
            <w:r w:rsidR="00AF6A30" w:rsidRPr="00AF6A30">
              <w:rPr>
                <w:b/>
              </w:rPr>
              <w:t>– 4 votes FOR</w:t>
            </w:r>
          </w:p>
          <w:p w14:paraId="4ED52B8B" w14:textId="6C26EC06" w:rsidR="00106A32" w:rsidRPr="00106A32" w:rsidRDefault="00106A32" w:rsidP="003F32CF">
            <w:pPr>
              <w:jc w:val="both"/>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51CD9035" w14:textId="08511BA0" w:rsidR="005464AD" w:rsidRPr="000B0A77" w:rsidRDefault="000B3A26" w:rsidP="0026144C">
            <w:pPr>
              <w:jc w:val="both"/>
              <w:rPr>
                <w:b/>
              </w:rPr>
            </w:pPr>
            <w:r>
              <w:rPr>
                <w:b/>
              </w:rPr>
              <w:t>Noted</w:t>
            </w:r>
          </w:p>
        </w:tc>
        <w:tc>
          <w:tcPr>
            <w:tcW w:w="8041" w:type="dxa"/>
          </w:tcPr>
          <w:p w14:paraId="7752CCA3" w14:textId="2B65E420" w:rsidR="00810FF1" w:rsidRDefault="00810FF1" w:rsidP="0026144C">
            <w:pPr>
              <w:jc w:val="both"/>
              <w:rPr>
                <w:b/>
              </w:rPr>
            </w:pPr>
            <w:r>
              <w:rPr>
                <w:b/>
              </w:rPr>
              <w:t>To Consider Planning Applications Received</w:t>
            </w:r>
          </w:p>
          <w:p w14:paraId="7EED7437" w14:textId="77777777" w:rsidR="004B7079" w:rsidRDefault="004B7079" w:rsidP="0026144C">
            <w:pPr>
              <w:jc w:val="both"/>
              <w:rPr>
                <w:b/>
              </w:rPr>
            </w:pPr>
          </w:p>
          <w:p w14:paraId="5B598EE9" w14:textId="242DD286" w:rsidR="00537452" w:rsidRDefault="003A5B40" w:rsidP="0026144C">
            <w:pPr>
              <w:jc w:val="both"/>
            </w:pPr>
            <w:r>
              <w:t>One new planning application was received.  The application for an extension to the owner’s house and a detached garage were discussed.  The Councillors raised no objection to the house extension, but were concerned ab</w:t>
            </w:r>
            <w:r w:rsidR="009C00A3">
              <w:t>ou</w:t>
            </w:r>
            <w:r>
              <w:t>t the size of the proposed garage</w:t>
            </w:r>
            <w:r w:rsidR="009C00A3">
              <w:t xml:space="preserve"> which covers a large footprint when compared with the original house footprint.</w:t>
            </w:r>
          </w:p>
          <w:p w14:paraId="0CF2342D" w14:textId="2DB7088C" w:rsidR="00FB0367" w:rsidRDefault="00FB0367" w:rsidP="0026144C">
            <w:pPr>
              <w:jc w:val="both"/>
            </w:pPr>
            <w:r>
              <w:t>VC did not take part in these discussions.</w:t>
            </w:r>
          </w:p>
          <w:p w14:paraId="770007AB" w14:textId="2CA1EEF9" w:rsidR="003A5B40" w:rsidRPr="003A5B40" w:rsidRDefault="009C00A3" w:rsidP="0026144C">
            <w:pPr>
              <w:jc w:val="both"/>
            </w:pPr>
            <w:r>
              <w:t xml:space="preserve"> </w:t>
            </w: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352324F8" w14:textId="7740B7DE" w:rsidR="00AD1B86" w:rsidRPr="00AD1B86" w:rsidRDefault="00AD1B86" w:rsidP="0026144C">
            <w:pPr>
              <w:jc w:val="both"/>
              <w:rPr>
                <w:b/>
              </w:rPr>
            </w:pPr>
            <w:r>
              <w:rPr>
                <w:b/>
              </w:rPr>
              <w:t>Noted</w:t>
            </w:r>
          </w:p>
        </w:tc>
        <w:tc>
          <w:tcPr>
            <w:tcW w:w="8041" w:type="dxa"/>
          </w:tcPr>
          <w:p w14:paraId="7948C4D1" w14:textId="769064F4" w:rsidR="00895ED2" w:rsidRDefault="00E37CBF" w:rsidP="002D2220">
            <w:pPr>
              <w:jc w:val="both"/>
              <w:rPr>
                <w:b/>
              </w:rPr>
            </w:pPr>
            <w:r w:rsidRPr="00C52182">
              <w:rPr>
                <w:b/>
              </w:rPr>
              <w:t>PCSO Comments</w:t>
            </w:r>
          </w:p>
          <w:p w14:paraId="1C7DD1F7" w14:textId="77777777" w:rsidR="004B7079" w:rsidRPr="00C52182" w:rsidRDefault="004B7079" w:rsidP="002D2220">
            <w:pPr>
              <w:jc w:val="both"/>
              <w:rPr>
                <w:b/>
              </w:rPr>
            </w:pPr>
          </w:p>
          <w:p w14:paraId="5E1635A1" w14:textId="67A127CA" w:rsidR="00C52182" w:rsidRDefault="00C52182" w:rsidP="002D2220">
            <w:pPr>
              <w:jc w:val="both"/>
            </w:pPr>
            <w:r>
              <w:t xml:space="preserve">The PCSO was not present at the meeting.  RB reported that the PCSO had completed a speed check at the top of Paddock Lane </w:t>
            </w:r>
            <w:r w:rsidR="00E4291E">
              <w:t>one</w:t>
            </w:r>
            <w:r>
              <w:t xml:space="preserve"> morning.  No cars were found to be speeding.  The PCSO reported to RB that she hopes to return for a second check one afternoon.</w:t>
            </w:r>
          </w:p>
          <w:p w14:paraId="204E06DA" w14:textId="5292A023" w:rsidR="00822979" w:rsidRPr="00AD1B86" w:rsidRDefault="00822979" w:rsidP="002D2220">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62A16EFF" w14:textId="621C2CFE" w:rsidR="00810FF1" w:rsidRDefault="00636E7F" w:rsidP="0026144C">
            <w:pPr>
              <w:jc w:val="both"/>
            </w:pPr>
            <w:r>
              <w:t>8</w:t>
            </w:r>
            <w:r w:rsidR="00810FF1">
              <w:t>.</w:t>
            </w:r>
          </w:p>
          <w:p w14:paraId="446B4C30" w14:textId="77777777" w:rsidR="00810FF1" w:rsidRPr="00F943BA" w:rsidRDefault="00810FF1" w:rsidP="0026144C">
            <w:pPr>
              <w:jc w:val="both"/>
              <w:rPr>
                <w:b/>
              </w:rPr>
            </w:pPr>
            <w:r>
              <w:rPr>
                <w:b/>
              </w:rPr>
              <w:t>Noted</w:t>
            </w:r>
          </w:p>
        </w:tc>
        <w:tc>
          <w:tcPr>
            <w:tcW w:w="8041" w:type="dxa"/>
          </w:tcPr>
          <w:p w14:paraId="1FEDDD55" w14:textId="21ECA4CF" w:rsidR="005464AD" w:rsidRDefault="00810FF1" w:rsidP="00636E7F">
            <w:pPr>
              <w:jc w:val="both"/>
            </w:pPr>
            <w:r>
              <w:rPr>
                <w:b/>
              </w:rPr>
              <w:t>Children’s play area and condition of the field</w:t>
            </w:r>
            <w:r w:rsidR="00636E7F">
              <w:t>.</w:t>
            </w:r>
          </w:p>
          <w:p w14:paraId="0E7B55E5" w14:textId="77777777" w:rsidR="004B7079" w:rsidRDefault="004B7079" w:rsidP="00636E7F">
            <w:pPr>
              <w:jc w:val="both"/>
            </w:pPr>
          </w:p>
          <w:p w14:paraId="0274FDC6" w14:textId="7B3E7989" w:rsidR="00EC4EC6" w:rsidRDefault="00EC4EC6" w:rsidP="00636E7F">
            <w:pPr>
              <w:jc w:val="both"/>
            </w:pPr>
            <w:r>
              <w:t xml:space="preserve">It is hoped that the condition of the field will improve as the drainage has been mended.  </w:t>
            </w:r>
          </w:p>
          <w:p w14:paraId="26C96FF0" w14:textId="2897828A" w:rsidR="00EC4EC6" w:rsidRDefault="00EC4EC6" w:rsidP="00636E7F">
            <w:pPr>
              <w:jc w:val="both"/>
            </w:pPr>
            <w:r>
              <w:t xml:space="preserve">Contributions from the Fete </w:t>
            </w:r>
            <w:r w:rsidR="00C0270D">
              <w:t>C</w:t>
            </w:r>
            <w:r>
              <w:t>ommittee are to be used to provide new equipment for the playground.  RB had a quote for a permanent table tennis table - £3520.  The council will seek other quotes from ANSA.  Representative due to visit Wednesday 22</w:t>
            </w:r>
            <w:r w:rsidRPr="00EC4EC6">
              <w:rPr>
                <w:vertAlign w:val="superscript"/>
              </w:rPr>
              <w:t>nd</w:t>
            </w:r>
            <w:r>
              <w:t xml:space="preserve"> May.</w:t>
            </w:r>
          </w:p>
          <w:p w14:paraId="0DBE0795" w14:textId="509A5722" w:rsidR="002D2220" w:rsidRPr="00F943BA" w:rsidRDefault="002D2220" w:rsidP="00C576C1">
            <w:pPr>
              <w:jc w:val="both"/>
            </w:pPr>
          </w:p>
        </w:tc>
        <w:tc>
          <w:tcPr>
            <w:tcW w:w="411" w:type="dxa"/>
            <w:shd w:val="clear" w:color="auto" w:fill="auto"/>
          </w:tcPr>
          <w:p w14:paraId="419A6837" w14:textId="77777777" w:rsidR="00810FF1" w:rsidRPr="00F943BA" w:rsidRDefault="00810FF1"/>
        </w:tc>
      </w:tr>
      <w:tr w:rsidR="00636E7F" w14:paraId="286D25A0" w14:textId="77777777" w:rsidTr="00E4624F">
        <w:trPr>
          <w:trHeight w:val="404"/>
        </w:trPr>
        <w:tc>
          <w:tcPr>
            <w:tcW w:w="1284" w:type="dxa"/>
          </w:tcPr>
          <w:p w14:paraId="15CF2427" w14:textId="3421BA85" w:rsidR="00636E7F" w:rsidRDefault="00BF52DA" w:rsidP="001264BB">
            <w:pPr>
              <w:jc w:val="both"/>
            </w:pPr>
            <w:r>
              <w:t>9</w:t>
            </w:r>
            <w:r w:rsidR="00636E7F">
              <w:t>.</w:t>
            </w:r>
          </w:p>
          <w:p w14:paraId="176F7DC3" w14:textId="5EF7B4C5" w:rsidR="00636E7F" w:rsidRPr="00636E7F" w:rsidRDefault="00636E7F" w:rsidP="001264BB">
            <w:pPr>
              <w:jc w:val="both"/>
              <w:rPr>
                <w:b/>
              </w:rPr>
            </w:pPr>
          </w:p>
        </w:tc>
        <w:tc>
          <w:tcPr>
            <w:tcW w:w="8041" w:type="dxa"/>
          </w:tcPr>
          <w:p w14:paraId="7DC4ABF8" w14:textId="2C9AEA9D" w:rsidR="00636E7F" w:rsidRDefault="00636E7F" w:rsidP="001264BB">
            <w:pPr>
              <w:jc w:val="both"/>
              <w:rPr>
                <w:b/>
              </w:rPr>
            </w:pPr>
            <w:r>
              <w:rPr>
                <w:b/>
              </w:rPr>
              <w:t>Emergency response</w:t>
            </w:r>
            <w:r w:rsidR="002A2D92">
              <w:rPr>
                <w:b/>
              </w:rPr>
              <w:t xml:space="preserve"> / Community</w:t>
            </w:r>
            <w:r>
              <w:rPr>
                <w:b/>
              </w:rPr>
              <w:t xml:space="preserve"> plan</w:t>
            </w:r>
          </w:p>
          <w:p w14:paraId="4E275A42" w14:textId="77777777" w:rsidR="004B7079" w:rsidRDefault="004B7079" w:rsidP="001264BB">
            <w:pPr>
              <w:jc w:val="both"/>
              <w:rPr>
                <w:b/>
              </w:rPr>
            </w:pPr>
          </w:p>
          <w:p w14:paraId="74414204" w14:textId="258922A9" w:rsidR="00336E06" w:rsidRDefault="00336E06" w:rsidP="001264BB">
            <w:pPr>
              <w:jc w:val="both"/>
            </w:pPr>
            <w:r w:rsidRPr="00336E06">
              <w:t>JB</w:t>
            </w:r>
            <w:r>
              <w:rPr>
                <w:b/>
              </w:rPr>
              <w:t xml:space="preserve"> </w:t>
            </w:r>
            <w:r w:rsidRPr="00336E06">
              <w:t>expressed a wish for the community plan to be more of a community helping structure</w:t>
            </w:r>
            <w:r>
              <w:t xml:space="preserve"> in </w:t>
            </w:r>
            <w:proofErr w:type="spellStart"/>
            <w:r>
              <w:t>Kettleshulme</w:t>
            </w:r>
            <w:proofErr w:type="spellEnd"/>
            <w:r>
              <w:t>.  To be discussed further.</w:t>
            </w:r>
          </w:p>
          <w:p w14:paraId="19036824" w14:textId="32BEF024" w:rsidR="004B7079" w:rsidRDefault="004B7079" w:rsidP="001264BB">
            <w:pPr>
              <w:jc w:val="both"/>
              <w:rPr>
                <w:b/>
              </w:rPr>
            </w:pPr>
          </w:p>
          <w:p w14:paraId="620F5E5B" w14:textId="02A3BBA1" w:rsidR="004B7079" w:rsidRDefault="004B7079" w:rsidP="001264BB">
            <w:pPr>
              <w:jc w:val="both"/>
              <w:rPr>
                <w:b/>
              </w:rPr>
            </w:pPr>
          </w:p>
          <w:p w14:paraId="5E61B88C" w14:textId="77777777" w:rsidR="004B7079" w:rsidRDefault="004B7079" w:rsidP="001264BB">
            <w:pPr>
              <w:jc w:val="both"/>
              <w:rPr>
                <w:b/>
              </w:rPr>
            </w:pPr>
          </w:p>
          <w:p w14:paraId="2B384DAD" w14:textId="7DD3A301" w:rsidR="00636E7F" w:rsidRPr="00636E7F" w:rsidRDefault="00636E7F" w:rsidP="001264BB">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6D72EDF8" w:rsidR="00AC3101" w:rsidRDefault="00AC3101" w:rsidP="00AC3101">
            <w:pPr>
              <w:jc w:val="both"/>
            </w:pPr>
            <w:r>
              <w:lastRenderedPageBreak/>
              <w:t>1</w:t>
            </w:r>
            <w:r w:rsidR="00BF52DA">
              <w:t>0</w:t>
            </w:r>
            <w:r>
              <w:t>.</w:t>
            </w:r>
          </w:p>
          <w:p w14:paraId="0348305A" w14:textId="77777777" w:rsidR="00F060B3" w:rsidRDefault="00F060B3" w:rsidP="00AC3101">
            <w:pPr>
              <w:jc w:val="both"/>
            </w:pPr>
          </w:p>
          <w:p w14:paraId="0613C6D1" w14:textId="77777777" w:rsidR="00F060B3" w:rsidRDefault="00F060B3" w:rsidP="00AC3101">
            <w:pPr>
              <w:jc w:val="both"/>
            </w:pPr>
          </w:p>
          <w:p w14:paraId="2E5F79C9" w14:textId="24A356E7" w:rsidR="00F060B3" w:rsidRPr="00F060B3" w:rsidRDefault="004242C2" w:rsidP="00F060B3">
            <w:pPr>
              <w:pStyle w:val="Heading1"/>
              <w:outlineLvl w:val="0"/>
            </w:pPr>
            <w:r>
              <w:t>Resolved</w:t>
            </w:r>
          </w:p>
        </w:tc>
        <w:tc>
          <w:tcPr>
            <w:tcW w:w="8041" w:type="dxa"/>
          </w:tcPr>
          <w:p w14:paraId="6B2F9AB4" w14:textId="56BE6BEB" w:rsidR="00AC3101" w:rsidRDefault="00AC3101" w:rsidP="00AC3101">
            <w:pPr>
              <w:jc w:val="both"/>
              <w:rPr>
                <w:b/>
              </w:rPr>
            </w:pPr>
            <w:r>
              <w:rPr>
                <w:b/>
              </w:rPr>
              <w:t>Phone line / WIFI</w:t>
            </w:r>
          </w:p>
          <w:p w14:paraId="623EFD52" w14:textId="77777777" w:rsidR="004B7079" w:rsidRDefault="004B7079" w:rsidP="00AC3101">
            <w:pPr>
              <w:jc w:val="both"/>
              <w:rPr>
                <w:b/>
              </w:rPr>
            </w:pPr>
          </w:p>
          <w:p w14:paraId="71827D84" w14:textId="77777777" w:rsidR="00316CEF" w:rsidRDefault="00316CEF" w:rsidP="00AC3101">
            <w:pPr>
              <w:jc w:val="both"/>
            </w:pPr>
            <w:r>
              <w:t>VC has researched prices for supplying internet access to the village hall.</w:t>
            </w:r>
          </w:p>
          <w:p w14:paraId="07B13641" w14:textId="524B9E4F" w:rsidR="00316CEF" w:rsidRDefault="00316CEF" w:rsidP="00AC3101">
            <w:pPr>
              <w:jc w:val="both"/>
            </w:pPr>
            <w:r>
              <w:t xml:space="preserve">The quote is £38 plus vat.  This should provide a speed of up to </w:t>
            </w:r>
          </w:p>
          <w:p w14:paraId="0350534E" w14:textId="48AB6EBF" w:rsidR="004C5F12" w:rsidRDefault="00316CEF" w:rsidP="00AC3101">
            <w:pPr>
              <w:jc w:val="both"/>
            </w:pPr>
            <w:r>
              <w:t>76 mb.</w:t>
            </w:r>
            <w:r w:rsidR="004C5F12">
              <w:t xml:space="preserve">  Contract would be for 18 months to 2 yrs.</w:t>
            </w:r>
          </w:p>
          <w:p w14:paraId="0D6DB251" w14:textId="77777777" w:rsidR="00F833B2" w:rsidRDefault="004C5F12" w:rsidP="00AC3101">
            <w:pPr>
              <w:jc w:val="both"/>
            </w:pPr>
            <w:r>
              <w:t>It was noted that the account has to be a business one.</w:t>
            </w:r>
          </w:p>
          <w:p w14:paraId="43D9E933" w14:textId="77777777" w:rsidR="00F833B2" w:rsidRDefault="00F833B2" w:rsidP="00AC3101">
            <w:pPr>
              <w:jc w:val="both"/>
            </w:pPr>
            <w:r>
              <w:t xml:space="preserve">VC questioned whether a phone line is needed. </w:t>
            </w:r>
          </w:p>
          <w:p w14:paraId="3B8069BC" w14:textId="55998E05" w:rsidR="00F833B2" w:rsidRDefault="00F833B2" w:rsidP="00AC3101">
            <w:pPr>
              <w:jc w:val="both"/>
            </w:pPr>
            <w:r>
              <w:t xml:space="preserve">The council voted to </w:t>
            </w:r>
            <w:r w:rsidR="002B5FDD">
              <w:t>pursue</w:t>
            </w:r>
            <w:r>
              <w:t xml:space="preserve"> the installation of Wi-Fi without a phone line.</w:t>
            </w:r>
          </w:p>
          <w:p w14:paraId="5A410C07" w14:textId="77777777" w:rsidR="00F833B2" w:rsidRDefault="00F833B2" w:rsidP="00AC3101">
            <w:pPr>
              <w:jc w:val="both"/>
            </w:pPr>
            <w:r w:rsidRPr="007C2B17">
              <w:rPr>
                <w:b/>
              </w:rPr>
              <w:t>7 votes FOR</w:t>
            </w:r>
            <w:r>
              <w:t>.</w:t>
            </w:r>
          </w:p>
          <w:p w14:paraId="0DC6C360" w14:textId="085A03FE" w:rsidR="004C09B9" w:rsidRDefault="00316CEF" w:rsidP="00AC3101">
            <w:pPr>
              <w:jc w:val="both"/>
            </w:pPr>
            <w:r>
              <w:t xml:space="preserve"> </w:t>
            </w:r>
          </w:p>
          <w:p w14:paraId="1FCFE35F" w14:textId="26579D57" w:rsidR="00EE5FAC" w:rsidRPr="004C09B9" w:rsidRDefault="00EE5FAC" w:rsidP="00AC3101">
            <w:pPr>
              <w:jc w:val="both"/>
            </w:pPr>
            <w:r>
              <w:t>The possibility of providing villagers with a basic internet awareness training course was put forward.</w:t>
            </w: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4C766768" w:rsidR="00F060B3" w:rsidRDefault="00F060B3" w:rsidP="00AC3101">
            <w:pPr>
              <w:jc w:val="both"/>
            </w:pPr>
            <w:r>
              <w:t>1</w:t>
            </w:r>
            <w:r w:rsidR="00316CEF">
              <w:t>1</w:t>
            </w:r>
            <w:r>
              <w:t>.</w:t>
            </w:r>
          </w:p>
          <w:p w14:paraId="7F7F0210" w14:textId="61E6E02B" w:rsidR="0060796E" w:rsidRPr="0060796E" w:rsidRDefault="0060796E" w:rsidP="0060796E">
            <w:pPr>
              <w:pStyle w:val="Heading1"/>
              <w:outlineLvl w:val="0"/>
            </w:pPr>
            <w:r>
              <w:t>Noted</w:t>
            </w:r>
          </w:p>
        </w:tc>
        <w:tc>
          <w:tcPr>
            <w:tcW w:w="8041" w:type="dxa"/>
          </w:tcPr>
          <w:p w14:paraId="0F8F2FBF" w14:textId="6B9B1BC6" w:rsidR="00F060B3" w:rsidRDefault="00F060B3" w:rsidP="00A56844">
            <w:pPr>
              <w:pStyle w:val="Heading1"/>
              <w:outlineLvl w:val="0"/>
            </w:pPr>
            <w:r>
              <w:t>New Homes Bonus</w:t>
            </w:r>
          </w:p>
          <w:p w14:paraId="388578E3" w14:textId="77777777" w:rsidR="001675D9" w:rsidRPr="001675D9" w:rsidRDefault="001675D9" w:rsidP="001675D9"/>
          <w:p w14:paraId="04F2A470" w14:textId="77777777" w:rsidR="001675D9" w:rsidRDefault="00982758" w:rsidP="00982758">
            <w:r>
              <w:t>JS raised informed the council that the New Homes Bonus is still available. The council will look into applying for this at a later date.</w:t>
            </w:r>
          </w:p>
          <w:p w14:paraId="467F257C" w14:textId="53A891EA" w:rsidR="00982758" w:rsidRPr="00982758" w:rsidRDefault="00982758" w:rsidP="00982758">
            <w:r>
              <w:t xml:space="preserve"> </w:t>
            </w:r>
          </w:p>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7AFC3A72" w:rsidR="00AC3101" w:rsidRDefault="00AC3101" w:rsidP="00AC3101">
            <w:pPr>
              <w:jc w:val="both"/>
            </w:pPr>
            <w:r>
              <w:t>1</w:t>
            </w:r>
            <w:r w:rsidR="00220987">
              <w:t>2</w:t>
            </w:r>
            <w:r>
              <w:t>.</w:t>
            </w:r>
          </w:p>
          <w:p w14:paraId="0FF54ADF" w14:textId="7A06D89E" w:rsidR="00AC3101" w:rsidRPr="00AD69FF" w:rsidRDefault="00AC3101" w:rsidP="00AC3101">
            <w:pPr>
              <w:jc w:val="both"/>
              <w:rPr>
                <w:b/>
              </w:rPr>
            </w:pPr>
            <w:r>
              <w:rPr>
                <w:b/>
              </w:rPr>
              <w:t>Noted</w:t>
            </w:r>
          </w:p>
        </w:tc>
        <w:tc>
          <w:tcPr>
            <w:tcW w:w="8041" w:type="dxa"/>
          </w:tcPr>
          <w:p w14:paraId="4B920821" w14:textId="737B5CFA" w:rsidR="00AC3101" w:rsidRDefault="00AC3101" w:rsidP="00AC3101">
            <w:pPr>
              <w:jc w:val="both"/>
              <w:rPr>
                <w:b/>
              </w:rPr>
            </w:pPr>
            <w:r>
              <w:rPr>
                <w:b/>
              </w:rPr>
              <w:t>Highways</w:t>
            </w:r>
          </w:p>
          <w:p w14:paraId="5EAACBB8" w14:textId="77777777" w:rsidR="001675D9" w:rsidRDefault="001675D9" w:rsidP="00AC3101">
            <w:pPr>
              <w:jc w:val="both"/>
            </w:pPr>
          </w:p>
          <w:p w14:paraId="178FD766" w14:textId="4DC0748C" w:rsidR="00AC3101" w:rsidRDefault="007C7035" w:rsidP="00C576C1">
            <w:pPr>
              <w:jc w:val="both"/>
            </w:pPr>
            <w:r>
              <w:t>It was noted that some of the pot holes in the village have been filled, yet some have been missed. Councillors were encouraged to report any unfilled ones via the Cheshire East pot hole web site.</w:t>
            </w:r>
            <w:r w:rsidR="00100247">
              <w:t xml:space="preserve">  RS to report a missed pot hole on the bend in Paddock Lane.</w:t>
            </w:r>
          </w:p>
          <w:p w14:paraId="2C2563B3" w14:textId="4FCE1204" w:rsidR="00895ED2" w:rsidRPr="00AD69FF" w:rsidRDefault="00895ED2" w:rsidP="00C576C1">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7711C0E7" w:rsidR="00AC3101" w:rsidRDefault="00AC3101" w:rsidP="00AC3101">
            <w:pPr>
              <w:jc w:val="both"/>
            </w:pPr>
            <w:r>
              <w:t>1</w:t>
            </w:r>
            <w:r w:rsidR="00220987">
              <w:t>3</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041" w:type="dxa"/>
          </w:tcPr>
          <w:p w14:paraId="28196F62" w14:textId="59563712" w:rsidR="00895ED2" w:rsidRDefault="00024909" w:rsidP="003D6E5E">
            <w:pPr>
              <w:jc w:val="both"/>
              <w:rPr>
                <w:b/>
              </w:rPr>
            </w:pPr>
            <w:r w:rsidRPr="003D6E5E">
              <w:rPr>
                <w:b/>
              </w:rPr>
              <w:t>Report from Working parties</w:t>
            </w:r>
          </w:p>
          <w:p w14:paraId="5B8B9696" w14:textId="77777777" w:rsidR="001675D9" w:rsidRDefault="001675D9" w:rsidP="003D6E5E">
            <w:pPr>
              <w:jc w:val="both"/>
              <w:rPr>
                <w:b/>
              </w:rPr>
            </w:pPr>
          </w:p>
          <w:p w14:paraId="432E8F16" w14:textId="6B0E8318" w:rsidR="001361C7" w:rsidRDefault="001361C7" w:rsidP="003D6E5E">
            <w:pPr>
              <w:jc w:val="both"/>
            </w:pPr>
            <w:r w:rsidRPr="001361C7">
              <w:t>Proposed community events fr</w:t>
            </w:r>
            <w:r>
              <w:t>o</w:t>
            </w:r>
            <w:r w:rsidRPr="001361C7">
              <w:t>m the Ent</w:t>
            </w:r>
            <w:r w:rsidR="004E01DF">
              <w:t>ertainment</w:t>
            </w:r>
            <w:r w:rsidRPr="001361C7">
              <w:t>s committee</w:t>
            </w:r>
            <w:r>
              <w:t>:</w:t>
            </w:r>
          </w:p>
          <w:p w14:paraId="474A431F" w14:textId="4C3A1802" w:rsidR="003D6E5E" w:rsidRDefault="001361C7" w:rsidP="003D6E5E">
            <w:pPr>
              <w:jc w:val="both"/>
            </w:pPr>
            <w:r>
              <w:t xml:space="preserve">KET Together </w:t>
            </w:r>
            <w:r w:rsidR="003B55CE">
              <w:t xml:space="preserve">- </w:t>
            </w:r>
            <w:r>
              <w:t>22</w:t>
            </w:r>
            <w:r w:rsidRPr="001361C7">
              <w:rPr>
                <w:vertAlign w:val="superscript"/>
              </w:rPr>
              <w:t>nd</w:t>
            </w:r>
            <w:r>
              <w:t xml:space="preserve"> June 6pm – 10pm.  </w:t>
            </w:r>
          </w:p>
          <w:p w14:paraId="51B29C13" w14:textId="77777777" w:rsidR="003B55CE" w:rsidRDefault="003B55CE" w:rsidP="003D6E5E">
            <w:pPr>
              <w:jc w:val="both"/>
            </w:pPr>
          </w:p>
          <w:p w14:paraId="21013426" w14:textId="0881FB8A" w:rsidR="003B55CE" w:rsidRDefault="003B55CE" w:rsidP="003D6E5E">
            <w:pPr>
              <w:jc w:val="both"/>
            </w:pPr>
            <w:r>
              <w:t>Rose Queen event – 6</w:t>
            </w:r>
            <w:r w:rsidRPr="003B55CE">
              <w:rPr>
                <w:vertAlign w:val="superscript"/>
              </w:rPr>
              <w:t>th</w:t>
            </w:r>
            <w:r>
              <w:t xml:space="preserve"> July.  The Parish Council will hold a competition for best eggs, cakes, preserves, puddings </w:t>
            </w:r>
            <w:r w:rsidR="00276ED5">
              <w:t>/</w:t>
            </w:r>
            <w:r>
              <w:t xml:space="preserve"> pies and alcohol.</w:t>
            </w:r>
            <w:r w:rsidR="0024549E">
              <w:t xml:space="preserve">  The hall will </w:t>
            </w:r>
            <w:r w:rsidR="00527509">
              <w:t xml:space="preserve">remain </w:t>
            </w:r>
            <w:r w:rsidR="0024549E">
              <w:t>open in the evening.</w:t>
            </w:r>
          </w:p>
          <w:p w14:paraId="310B2409" w14:textId="77777777" w:rsidR="00C23E9B" w:rsidRDefault="00C23E9B" w:rsidP="003D6E5E">
            <w:pPr>
              <w:jc w:val="both"/>
            </w:pPr>
          </w:p>
          <w:p w14:paraId="7C2AE20D" w14:textId="58B2B490" w:rsidR="00C23E9B" w:rsidRDefault="00C23E9B" w:rsidP="003D6E5E">
            <w:pPr>
              <w:jc w:val="both"/>
            </w:pPr>
            <w:r>
              <w:t>Music event or quiz is possible in September.</w:t>
            </w:r>
          </w:p>
          <w:p w14:paraId="5AC5CD0E" w14:textId="71587CA2" w:rsidR="002E2F6B" w:rsidRDefault="002E2F6B" w:rsidP="003D6E5E">
            <w:pPr>
              <w:jc w:val="both"/>
            </w:pPr>
          </w:p>
          <w:p w14:paraId="6AB237ED" w14:textId="15E84D6E" w:rsidR="002E2F6B" w:rsidRDefault="002E2F6B" w:rsidP="003D6E5E">
            <w:pPr>
              <w:jc w:val="both"/>
            </w:pPr>
            <w:r>
              <w:t>CRTA event due in OCT/NOV.</w:t>
            </w:r>
          </w:p>
          <w:p w14:paraId="0BEF2CA3" w14:textId="71901B1D" w:rsidR="00D43E5F" w:rsidRDefault="00D43E5F" w:rsidP="003D6E5E">
            <w:pPr>
              <w:jc w:val="both"/>
            </w:pPr>
          </w:p>
          <w:p w14:paraId="406D26B0" w14:textId="355FA48A" w:rsidR="00D43E5F" w:rsidRDefault="00D43E5F" w:rsidP="003D6E5E">
            <w:pPr>
              <w:jc w:val="both"/>
            </w:pPr>
            <w:r>
              <w:t>Whaley Bridge Band concert on St. Patrick’s Day was a success, and raised £298.70.</w:t>
            </w:r>
          </w:p>
          <w:p w14:paraId="3717447D" w14:textId="77777777" w:rsidR="003B55CE" w:rsidRDefault="003B55CE" w:rsidP="003D6E5E">
            <w:pPr>
              <w:jc w:val="both"/>
            </w:pPr>
          </w:p>
          <w:p w14:paraId="1C280FF0" w14:textId="05A685D5" w:rsidR="001361C7" w:rsidRDefault="001361C7" w:rsidP="003D6E5E">
            <w:pPr>
              <w:jc w:val="both"/>
            </w:pPr>
            <w:r>
              <w:t>Pop up café – This event on the 6</w:t>
            </w:r>
            <w:r w:rsidRPr="001361C7">
              <w:rPr>
                <w:vertAlign w:val="superscript"/>
              </w:rPr>
              <w:t>th</w:t>
            </w:r>
            <w:r>
              <w:t xml:space="preserve"> April combined with a litter pick, raised £50 and resulted in a cleaner village!</w:t>
            </w:r>
          </w:p>
          <w:p w14:paraId="606900A3" w14:textId="374A5943" w:rsidR="00E91C76" w:rsidRDefault="00E91C76" w:rsidP="003D6E5E">
            <w:pPr>
              <w:jc w:val="both"/>
            </w:pPr>
          </w:p>
          <w:p w14:paraId="3A4F3655" w14:textId="67465987" w:rsidR="00E91C76" w:rsidRDefault="00E91C76" w:rsidP="003D6E5E">
            <w:pPr>
              <w:jc w:val="both"/>
            </w:pPr>
            <w:r>
              <w:t>Fete committee representative (RB) had already reported on use of funds for equipment in the park.</w:t>
            </w:r>
          </w:p>
          <w:p w14:paraId="1609A3C0" w14:textId="298B9853" w:rsidR="004E01DF" w:rsidRDefault="004E01DF" w:rsidP="003D6E5E">
            <w:pPr>
              <w:jc w:val="both"/>
            </w:pPr>
          </w:p>
          <w:p w14:paraId="6B5F630B" w14:textId="77777777" w:rsidR="006B26EA" w:rsidRDefault="006B26EA" w:rsidP="003D6E5E">
            <w:pPr>
              <w:jc w:val="both"/>
            </w:pPr>
          </w:p>
          <w:p w14:paraId="1D3115B7" w14:textId="47F82754" w:rsidR="004E01DF" w:rsidRPr="001361C7" w:rsidRDefault="004E01DF" w:rsidP="003D6E5E">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64F1B80A" w:rsidR="00AC3101" w:rsidRDefault="00AC3101" w:rsidP="00AC3101">
            <w:pPr>
              <w:jc w:val="both"/>
            </w:pPr>
            <w:r>
              <w:lastRenderedPageBreak/>
              <w:t>1</w:t>
            </w:r>
            <w:r w:rsidR="00220987">
              <w:t>4</w:t>
            </w:r>
            <w:r>
              <w:t>.</w:t>
            </w:r>
          </w:p>
          <w:p w14:paraId="61A0C04A" w14:textId="7EFF99E8" w:rsidR="00AC3101" w:rsidRDefault="00AC3101" w:rsidP="00802020">
            <w:pPr>
              <w:pStyle w:val="Heading1"/>
              <w:outlineLvl w:val="0"/>
            </w:pPr>
          </w:p>
          <w:p w14:paraId="6EFDBC09" w14:textId="77777777" w:rsidR="00BA16C0" w:rsidRDefault="00BA16C0" w:rsidP="00BA16C0"/>
          <w:p w14:paraId="1723875A" w14:textId="77777777" w:rsidR="00BA16C0" w:rsidRDefault="00BA16C0" w:rsidP="00BA16C0"/>
          <w:p w14:paraId="490C58B1" w14:textId="77777777" w:rsidR="00BA16C0" w:rsidRDefault="00BA16C0" w:rsidP="00BA16C0"/>
          <w:p w14:paraId="68B4E8E0" w14:textId="77777777" w:rsidR="00BA16C0" w:rsidRDefault="00BA16C0" w:rsidP="00BA16C0">
            <w:pPr>
              <w:rPr>
                <w:b/>
              </w:rPr>
            </w:pPr>
            <w:r w:rsidRPr="00BA16C0">
              <w:rPr>
                <w:b/>
              </w:rPr>
              <w:t>Resolved</w:t>
            </w:r>
          </w:p>
          <w:p w14:paraId="3FB54DA8" w14:textId="77777777" w:rsidR="00706D3D" w:rsidRDefault="00706D3D" w:rsidP="00BA16C0">
            <w:pPr>
              <w:rPr>
                <w:b/>
              </w:rPr>
            </w:pPr>
          </w:p>
          <w:p w14:paraId="6EB8E3D2" w14:textId="77777777" w:rsidR="00706D3D" w:rsidRDefault="00706D3D" w:rsidP="00BA16C0">
            <w:pPr>
              <w:rPr>
                <w:b/>
              </w:rPr>
            </w:pPr>
          </w:p>
          <w:p w14:paraId="5C8B6C8A" w14:textId="77777777" w:rsidR="00706D3D" w:rsidRDefault="00706D3D" w:rsidP="00BA16C0">
            <w:pPr>
              <w:rPr>
                <w:b/>
              </w:rPr>
            </w:pPr>
          </w:p>
          <w:p w14:paraId="20F0A757" w14:textId="77777777" w:rsidR="00706D3D" w:rsidRDefault="00706D3D" w:rsidP="00BA16C0">
            <w:pPr>
              <w:rPr>
                <w:b/>
              </w:rPr>
            </w:pPr>
          </w:p>
          <w:p w14:paraId="6A591566" w14:textId="77777777" w:rsidR="00706D3D" w:rsidRDefault="00706D3D" w:rsidP="00BA16C0">
            <w:pPr>
              <w:rPr>
                <w:b/>
              </w:rPr>
            </w:pPr>
          </w:p>
          <w:p w14:paraId="11F42DB6" w14:textId="77777777" w:rsidR="00706D3D" w:rsidRDefault="00706D3D" w:rsidP="00BA16C0">
            <w:pPr>
              <w:rPr>
                <w:b/>
              </w:rPr>
            </w:pPr>
          </w:p>
          <w:p w14:paraId="57EE6A22" w14:textId="77777777" w:rsidR="00706D3D" w:rsidRDefault="00706D3D" w:rsidP="00BA16C0">
            <w:pPr>
              <w:rPr>
                <w:b/>
              </w:rPr>
            </w:pPr>
          </w:p>
          <w:p w14:paraId="3EFE0D37" w14:textId="77777777" w:rsidR="00706D3D" w:rsidRDefault="00706D3D" w:rsidP="00BA16C0">
            <w:pPr>
              <w:rPr>
                <w:b/>
              </w:rPr>
            </w:pPr>
          </w:p>
          <w:p w14:paraId="4A0368F6" w14:textId="77777777" w:rsidR="00706D3D" w:rsidRDefault="00706D3D" w:rsidP="00BA16C0">
            <w:pPr>
              <w:rPr>
                <w:b/>
              </w:rPr>
            </w:pPr>
          </w:p>
          <w:p w14:paraId="1858082F" w14:textId="77777777" w:rsidR="00706D3D" w:rsidRDefault="00706D3D" w:rsidP="00BA16C0">
            <w:pPr>
              <w:rPr>
                <w:b/>
              </w:rPr>
            </w:pPr>
          </w:p>
          <w:p w14:paraId="74262E45" w14:textId="77777777" w:rsidR="00706D3D" w:rsidRDefault="00706D3D" w:rsidP="00BA16C0">
            <w:pPr>
              <w:rPr>
                <w:b/>
              </w:rPr>
            </w:pPr>
          </w:p>
          <w:p w14:paraId="1AA8C1A1" w14:textId="77777777" w:rsidR="00706D3D" w:rsidRDefault="00706D3D" w:rsidP="00BA16C0">
            <w:pPr>
              <w:rPr>
                <w:b/>
              </w:rPr>
            </w:pPr>
          </w:p>
          <w:p w14:paraId="76509DD3" w14:textId="77777777" w:rsidR="00706D3D" w:rsidRDefault="00706D3D" w:rsidP="00BA16C0">
            <w:pPr>
              <w:rPr>
                <w:b/>
              </w:rPr>
            </w:pPr>
          </w:p>
          <w:p w14:paraId="26B7C68C" w14:textId="77777777" w:rsidR="00706D3D" w:rsidRDefault="00706D3D" w:rsidP="00BA16C0">
            <w:pPr>
              <w:rPr>
                <w:b/>
              </w:rPr>
            </w:pPr>
          </w:p>
          <w:p w14:paraId="47CCD0EF" w14:textId="77777777" w:rsidR="00706D3D" w:rsidRDefault="00706D3D" w:rsidP="00BA16C0">
            <w:pPr>
              <w:rPr>
                <w:b/>
              </w:rPr>
            </w:pPr>
          </w:p>
          <w:p w14:paraId="73D02A30" w14:textId="13545D31" w:rsidR="00706D3D" w:rsidRPr="00BA16C0" w:rsidRDefault="00706D3D" w:rsidP="00BA16C0">
            <w:pPr>
              <w:rPr>
                <w:b/>
              </w:rPr>
            </w:pPr>
            <w:r>
              <w:rPr>
                <w:b/>
              </w:rPr>
              <w:t>Noted</w:t>
            </w:r>
          </w:p>
        </w:tc>
        <w:tc>
          <w:tcPr>
            <w:tcW w:w="8041" w:type="dxa"/>
          </w:tcPr>
          <w:p w14:paraId="1C177CB1" w14:textId="4567945B" w:rsidR="00BA16C0" w:rsidRDefault="00024909" w:rsidP="00024909">
            <w:pPr>
              <w:jc w:val="both"/>
              <w:rPr>
                <w:b/>
              </w:rPr>
            </w:pPr>
            <w:r>
              <w:rPr>
                <w:b/>
              </w:rPr>
              <w:t>Hall Bookings</w:t>
            </w:r>
          </w:p>
          <w:p w14:paraId="31B34E89" w14:textId="77777777" w:rsidR="006B26EA" w:rsidRDefault="006B26EA" w:rsidP="00024909">
            <w:pPr>
              <w:jc w:val="both"/>
              <w:rPr>
                <w:b/>
              </w:rPr>
            </w:pPr>
          </w:p>
          <w:p w14:paraId="316B2A15" w14:textId="77777777" w:rsidR="008C53AA" w:rsidRDefault="008C53AA" w:rsidP="00024909">
            <w:pPr>
              <w:jc w:val="both"/>
            </w:pPr>
            <w:r>
              <w:t>There are 2 weddings booked.  Two others have been recently cancelled.</w:t>
            </w:r>
          </w:p>
          <w:p w14:paraId="1FFC1AE4" w14:textId="77777777" w:rsidR="00105870" w:rsidRDefault="00105870" w:rsidP="00024909">
            <w:pPr>
              <w:jc w:val="both"/>
            </w:pPr>
            <w:r>
              <w:t>Pilates</w:t>
            </w:r>
            <w:r w:rsidR="00E34F6A">
              <w:t xml:space="preserve"> classes</w:t>
            </w:r>
            <w:r>
              <w:t xml:space="preserve"> and Whaley Bridge Band</w:t>
            </w:r>
            <w:r w:rsidR="00E34F6A">
              <w:t xml:space="preserve"> practice</w:t>
            </w:r>
            <w:r>
              <w:t xml:space="preserve"> are </w:t>
            </w:r>
            <w:r w:rsidR="00E34F6A">
              <w:t>on-going</w:t>
            </w:r>
            <w:r>
              <w:t>.</w:t>
            </w:r>
          </w:p>
          <w:p w14:paraId="12B9CC10" w14:textId="77777777" w:rsidR="00E152B0" w:rsidRDefault="00E152B0" w:rsidP="00024909">
            <w:pPr>
              <w:jc w:val="both"/>
            </w:pPr>
          </w:p>
          <w:p w14:paraId="430DA80D" w14:textId="77777777" w:rsidR="00767517" w:rsidRDefault="00E152B0" w:rsidP="00024909">
            <w:pPr>
              <w:jc w:val="both"/>
            </w:pPr>
            <w:r>
              <w:t>In light of recent damage and cancellations, new booking conditions were discussed.</w:t>
            </w:r>
            <w:r w:rsidR="006C7A29">
              <w:t xml:space="preserve">  </w:t>
            </w:r>
            <w:r w:rsidR="00E45259">
              <w:t xml:space="preserve">There will be a new booking form for weddings. </w:t>
            </w:r>
            <w:r w:rsidR="00EF1DF3">
              <w:t xml:space="preserve">VC to amend the old one. </w:t>
            </w:r>
          </w:p>
          <w:p w14:paraId="24D780FA" w14:textId="1C82052F" w:rsidR="00E152B0" w:rsidRDefault="00E45259" w:rsidP="00024909">
            <w:pPr>
              <w:jc w:val="both"/>
            </w:pPr>
            <w:r>
              <w:t xml:space="preserve"> A £250</w:t>
            </w:r>
            <w:r w:rsidR="00990085">
              <w:t xml:space="preserve"> security</w:t>
            </w:r>
            <w:r>
              <w:t xml:space="preserve"> deposit will be taken.  This is refundable if there is no damage to the hall.  </w:t>
            </w:r>
            <w:r w:rsidR="00794A91">
              <w:t>JB suggested that this cheque is paid into the Parish Council account. The money will then be returned by cheque from the Parish Council if there is no damage.</w:t>
            </w:r>
          </w:p>
          <w:p w14:paraId="1D0C6E1D" w14:textId="5F494B95" w:rsidR="006B694E" w:rsidRDefault="006B694E" w:rsidP="00024909">
            <w:pPr>
              <w:jc w:val="both"/>
            </w:pPr>
            <w:r>
              <w:t>Discussion about inspecting the hall before and after the event took place.</w:t>
            </w:r>
          </w:p>
          <w:p w14:paraId="19E577E9" w14:textId="22697343" w:rsidR="006B694E" w:rsidRDefault="006B694E" w:rsidP="00024909">
            <w:pPr>
              <w:jc w:val="both"/>
            </w:pPr>
            <w:r>
              <w:t>Yet to be decided how this will happen.</w:t>
            </w:r>
          </w:p>
          <w:p w14:paraId="335DCE78" w14:textId="77777777" w:rsidR="00E45259" w:rsidRDefault="00E45259" w:rsidP="00024909">
            <w:pPr>
              <w:jc w:val="both"/>
            </w:pPr>
            <w:r>
              <w:t xml:space="preserve">A new cancellation policy will be put into place.  50% deposit will be needed to secure the booking.  The remaining 50% will be due 3 months before the booked date. </w:t>
            </w:r>
          </w:p>
          <w:p w14:paraId="234A9B48" w14:textId="3DF166DF" w:rsidR="00FE17D5" w:rsidRDefault="00FE17D5" w:rsidP="00024909">
            <w:pPr>
              <w:jc w:val="both"/>
            </w:pPr>
            <w:r>
              <w:t xml:space="preserve">50% of the total fee will be kept </w:t>
            </w:r>
            <w:r w:rsidR="00794A91">
              <w:t>if the booking is cancelled</w:t>
            </w:r>
            <w:r w:rsidR="006B26EA">
              <w:t xml:space="preserve"> within 3 months of the event.</w:t>
            </w:r>
            <w:r w:rsidR="00D86485">
              <w:t xml:space="preserve">  It will be possible to reschedule.</w:t>
            </w:r>
          </w:p>
          <w:p w14:paraId="35999DD4" w14:textId="77777777" w:rsidR="00767517" w:rsidRDefault="00767517" w:rsidP="00024909">
            <w:pPr>
              <w:jc w:val="both"/>
            </w:pPr>
          </w:p>
          <w:p w14:paraId="7FD8A3DB" w14:textId="77777777" w:rsidR="00730E33" w:rsidRDefault="00730E33" w:rsidP="00024909">
            <w:pPr>
              <w:jc w:val="both"/>
            </w:pPr>
            <w:r>
              <w:t>Improvements:  RB has requested dimmer lights in the bar area.  IP noted that this is possible.</w:t>
            </w:r>
          </w:p>
          <w:p w14:paraId="07921261" w14:textId="7711C5A8" w:rsidR="0016490B" w:rsidRPr="008C53AA" w:rsidRDefault="0016490B" w:rsidP="00024909">
            <w:pPr>
              <w:jc w:val="both"/>
            </w:pP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101E35C5" w:rsidR="00AC3101" w:rsidRPr="00414470" w:rsidRDefault="00AC3101" w:rsidP="00AC3101">
            <w:pPr>
              <w:jc w:val="both"/>
            </w:pPr>
            <w:r>
              <w:t>1</w:t>
            </w:r>
            <w:r w:rsidR="00220987">
              <w:t>5</w:t>
            </w:r>
            <w:r>
              <w:t>.</w:t>
            </w:r>
          </w:p>
          <w:p w14:paraId="1F22D30E" w14:textId="41AEA834" w:rsidR="00802020" w:rsidRPr="00527EAF" w:rsidRDefault="00802020" w:rsidP="00AC3101">
            <w:pPr>
              <w:jc w:val="both"/>
              <w:rPr>
                <w:b/>
              </w:rPr>
            </w:pPr>
          </w:p>
        </w:tc>
        <w:tc>
          <w:tcPr>
            <w:tcW w:w="8041" w:type="dxa"/>
          </w:tcPr>
          <w:p w14:paraId="5CC5E3A4" w14:textId="4D7DBEB8" w:rsidR="00802020" w:rsidRDefault="007D76CF" w:rsidP="007D76CF">
            <w:pPr>
              <w:jc w:val="both"/>
              <w:rPr>
                <w:b/>
              </w:rPr>
            </w:pPr>
            <w:r w:rsidRPr="00E45259">
              <w:rPr>
                <w:b/>
              </w:rPr>
              <w:t>Hall Maintenance</w:t>
            </w:r>
          </w:p>
          <w:p w14:paraId="6C0A8197" w14:textId="77777777" w:rsidR="001B4CB9" w:rsidRDefault="001B4CB9" w:rsidP="007D76CF">
            <w:pPr>
              <w:jc w:val="both"/>
              <w:rPr>
                <w:b/>
              </w:rPr>
            </w:pPr>
          </w:p>
          <w:p w14:paraId="5CCB5B38" w14:textId="0374CA7D" w:rsidR="00FE026D" w:rsidRDefault="00FE026D" w:rsidP="007D76CF">
            <w:pPr>
              <w:jc w:val="both"/>
            </w:pPr>
            <w:r>
              <w:t>Garden</w:t>
            </w:r>
          </w:p>
          <w:p w14:paraId="3288C666" w14:textId="75374A32" w:rsidR="00FE026D" w:rsidRDefault="00FE026D" w:rsidP="007D76CF">
            <w:pPr>
              <w:jc w:val="both"/>
            </w:pPr>
            <w:r>
              <w:t>Repair of the supporting wall to the rear patio was discussed.</w:t>
            </w:r>
            <w:r w:rsidR="00BD6D39">
              <w:t xml:space="preserve"> IP reported that enough quotes have not be</w:t>
            </w:r>
            <w:r w:rsidR="0016490B">
              <w:t>en</w:t>
            </w:r>
            <w:r w:rsidR="00BD6D39">
              <w:t xml:space="preserve"> received. </w:t>
            </w:r>
            <w:r w:rsidR="001D02DA">
              <w:t>The work needed is a</w:t>
            </w:r>
            <w:r w:rsidR="000C5177">
              <w:t xml:space="preserve"> matter of urgency</w:t>
            </w:r>
            <w:r w:rsidR="001D02DA">
              <w:t xml:space="preserve"> and IP has contacted a builder who may be able to start this job soon.</w:t>
            </w:r>
          </w:p>
          <w:p w14:paraId="0A26BA8E" w14:textId="36168135" w:rsidR="007505A0" w:rsidRDefault="007505A0" w:rsidP="007D76CF">
            <w:pPr>
              <w:jc w:val="both"/>
            </w:pPr>
            <w:r>
              <w:t>G Wild has offered to tidy up the garden area before the village fete.</w:t>
            </w:r>
          </w:p>
          <w:p w14:paraId="18678FBE" w14:textId="58023C6C" w:rsidR="00EF1DF3" w:rsidRDefault="00EF1DF3" w:rsidP="007D76CF">
            <w:pPr>
              <w:jc w:val="both"/>
            </w:pPr>
          </w:p>
          <w:p w14:paraId="15573364" w14:textId="4D5B44E4" w:rsidR="00DC649D" w:rsidRDefault="00EF1DF3" w:rsidP="007D76CF">
            <w:pPr>
              <w:jc w:val="both"/>
            </w:pPr>
            <w:r>
              <w:t>General</w:t>
            </w:r>
          </w:p>
          <w:p w14:paraId="2B9F82D9" w14:textId="476E5CCA" w:rsidR="00EF1DF3" w:rsidRDefault="00EF1DF3" w:rsidP="007D76CF">
            <w:pPr>
              <w:jc w:val="both"/>
            </w:pPr>
            <w:r>
              <w:t>The following will be completed soon:</w:t>
            </w:r>
          </w:p>
          <w:p w14:paraId="6FEA98C8" w14:textId="0C6FD0FD" w:rsidR="00EF1DF3" w:rsidRDefault="00EF1DF3" w:rsidP="007D76CF">
            <w:pPr>
              <w:jc w:val="both"/>
            </w:pPr>
            <w:r>
              <w:t>Carpet cleaning</w:t>
            </w:r>
          </w:p>
          <w:p w14:paraId="38B137F4" w14:textId="27F6600B" w:rsidR="00EF1DF3" w:rsidRDefault="00EF1DF3" w:rsidP="007D76CF">
            <w:pPr>
              <w:jc w:val="both"/>
            </w:pPr>
            <w:r>
              <w:t>Door closer.</w:t>
            </w:r>
          </w:p>
          <w:p w14:paraId="31CF5499" w14:textId="77EDDEDF" w:rsidR="00EF1DF3" w:rsidRPr="00FE026D" w:rsidRDefault="00EF1DF3" w:rsidP="007D76CF">
            <w:pPr>
              <w:jc w:val="both"/>
            </w:pPr>
            <w:r>
              <w:t>Disabled bar on the toilet door.</w:t>
            </w:r>
          </w:p>
          <w:p w14:paraId="42078F9C" w14:textId="6477A370" w:rsidR="00E45259" w:rsidRPr="00E45259" w:rsidRDefault="00E45259" w:rsidP="007D76CF">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59E6EB43" w:rsidR="00AC3101" w:rsidRDefault="00AC3101" w:rsidP="00AC3101">
            <w:pPr>
              <w:jc w:val="both"/>
            </w:pPr>
            <w:r>
              <w:t>1</w:t>
            </w:r>
            <w:r w:rsidR="00260D12">
              <w:t>6</w:t>
            </w:r>
            <w:r>
              <w:t>.</w:t>
            </w:r>
          </w:p>
          <w:p w14:paraId="537E9B25" w14:textId="319DEF92" w:rsidR="00AC3101" w:rsidRPr="00387081" w:rsidRDefault="00AC3101" w:rsidP="00AC3101">
            <w:pPr>
              <w:pStyle w:val="Heading1"/>
              <w:outlineLvl w:val="0"/>
            </w:pPr>
          </w:p>
        </w:tc>
        <w:tc>
          <w:tcPr>
            <w:tcW w:w="8041" w:type="dxa"/>
          </w:tcPr>
          <w:p w14:paraId="01777FC3" w14:textId="29F8B7BD" w:rsidR="00802020" w:rsidRDefault="00AC3101" w:rsidP="00AC3101">
            <w:pPr>
              <w:jc w:val="both"/>
              <w:rPr>
                <w:b/>
              </w:rPr>
            </w:pPr>
            <w:r>
              <w:rPr>
                <w:b/>
              </w:rPr>
              <w:t>Parish Council Website</w:t>
            </w:r>
          </w:p>
          <w:p w14:paraId="45ADA4F4" w14:textId="77777777" w:rsidR="001B4CB9" w:rsidRDefault="001B4CB9" w:rsidP="00AC3101">
            <w:pPr>
              <w:jc w:val="both"/>
              <w:rPr>
                <w:b/>
              </w:rPr>
            </w:pPr>
          </w:p>
          <w:p w14:paraId="265CAC4C" w14:textId="16B41C93" w:rsidR="00AC3101" w:rsidRPr="006C7A29" w:rsidRDefault="006C7A29" w:rsidP="00802020">
            <w:pPr>
              <w:pStyle w:val="BodyText3"/>
            </w:pPr>
            <w:r w:rsidRPr="006C7A29">
              <w:t xml:space="preserve">VC to demonstrate the use of the Council website to </w:t>
            </w:r>
            <w:proofErr w:type="gramStart"/>
            <w:r w:rsidRPr="006C7A29">
              <w:t>JG .</w:t>
            </w:r>
            <w:proofErr w:type="gramEnd"/>
          </w:p>
          <w:p w14:paraId="7BC6B4E2" w14:textId="4BCBA7DB" w:rsidR="00AC3101" w:rsidRPr="003C0514" w:rsidRDefault="00AC3101" w:rsidP="00AC3101">
            <w:pPr>
              <w:pStyle w:val="ListParagraph"/>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430F1F16" w:rsidR="002A2D92" w:rsidRPr="000722F4" w:rsidRDefault="002A2D92" w:rsidP="002A2D92">
            <w:pPr>
              <w:jc w:val="both"/>
              <w:rPr>
                <w:b/>
              </w:rPr>
            </w:pPr>
            <w:r w:rsidRPr="000722F4">
              <w:rPr>
                <w:b/>
              </w:rPr>
              <w:t>1</w:t>
            </w:r>
            <w:r w:rsidR="00260D12">
              <w:rPr>
                <w:b/>
              </w:rPr>
              <w:t>7</w:t>
            </w:r>
            <w:r w:rsidRPr="000722F4">
              <w:rPr>
                <w:b/>
              </w:rPr>
              <w:t>.</w:t>
            </w:r>
          </w:p>
          <w:p w14:paraId="04D82C7A" w14:textId="3662E49A" w:rsidR="002A2D92" w:rsidRDefault="002A2D92" w:rsidP="002A2D92">
            <w:pPr>
              <w:jc w:val="both"/>
            </w:pPr>
            <w:r>
              <w:t>Noted</w:t>
            </w:r>
          </w:p>
        </w:tc>
        <w:tc>
          <w:tcPr>
            <w:tcW w:w="8041" w:type="dxa"/>
          </w:tcPr>
          <w:p w14:paraId="7A1A2E53" w14:textId="654CCD61" w:rsidR="002A2D92" w:rsidRDefault="00747A22" w:rsidP="002A2D92">
            <w:pPr>
              <w:jc w:val="both"/>
              <w:rPr>
                <w:b/>
              </w:rPr>
            </w:pPr>
            <w:r>
              <w:rPr>
                <w:b/>
              </w:rPr>
              <w:t>Parish Council Clerk Vacancy</w:t>
            </w:r>
          </w:p>
          <w:p w14:paraId="4E6FEF09" w14:textId="77777777" w:rsidR="001B4CB9" w:rsidRDefault="001B4CB9" w:rsidP="002A2D92">
            <w:pPr>
              <w:jc w:val="both"/>
              <w:rPr>
                <w:b/>
              </w:rPr>
            </w:pPr>
          </w:p>
          <w:p w14:paraId="7BCADA34" w14:textId="77777777" w:rsidR="00747A22" w:rsidRDefault="00747A22" w:rsidP="002A2D92">
            <w:pPr>
              <w:jc w:val="both"/>
            </w:pPr>
            <w:r w:rsidRPr="00747A22">
              <w:t>This position has now been filled.</w:t>
            </w:r>
          </w:p>
          <w:p w14:paraId="13A5C2EB" w14:textId="77777777" w:rsidR="001B4CB9" w:rsidRDefault="001B4CB9" w:rsidP="002A2D92">
            <w:pPr>
              <w:jc w:val="both"/>
            </w:pPr>
          </w:p>
          <w:p w14:paraId="24A7DF62" w14:textId="77777777" w:rsidR="001B4CB9" w:rsidRDefault="001B4CB9" w:rsidP="002A2D92">
            <w:pPr>
              <w:jc w:val="both"/>
            </w:pPr>
          </w:p>
          <w:p w14:paraId="2175AD47" w14:textId="77777777" w:rsidR="001B4CB9" w:rsidRDefault="001B4CB9" w:rsidP="002A2D92">
            <w:pPr>
              <w:jc w:val="both"/>
            </w:pPr>
          </w:p>
          <w:p w14:paraId="742EED9A" w14:textId="3A854C98" w:rsidR="001B4CB9" w:rsidRPr="00747A22" w:rsidRDefault="001B4CB9" w:rsidP="002A2D92">
            <w:pPr>
              <w:jc w:val="both"/>
            </w:pPr>
          </w:p>
        </w:tc>
        <w:tc>
          <w:tcPr>
            <w:tcW w:w="411" w:type="dxa"/>
          </w:tcPr>
          <w:p w14:paraId="475E305F" w14:textId="77777777" w:rsidR="002A2D92" w:rsidRDefault="002A2D92" w:rsidP="002A2D92">
            <w:pPr>
              <w:jc w:val="both"/>
            </w:pPr>
          </w:p>
        </w:tc>
      </w:tr>
      <w:tr w:rsidR="00AC3101" w14:paraId="1951DC0C" w14:textId="77777777" w:rsidTr="00E4624F">
        <w:tc>
          <w:tcPr>
            <w:tcW w:w="1284" w:type="dxa"/>
          </w:tcPr>
          <w:p w14:paraId="499E5E8C" w14:textId="2EDBD75B" w:rsidR="00AC3101" w:rsidRDefault="00AC3101" w:rsidP="00AC3101">
            <w:pPr>
              <w:jc w:val="both"/>
            </w:pPr>
            <w:r>
              <w:lastRenderedPageBreak/>
              <w:t>1</w:t>
            </w:r>
            <w:r w:rsidR="00260D12">
              <w:t>8</w:t>
            </w:r>
          </w:p>
          <w:p w14:paraId="5B9DFB4C" w14:textId="77777777" w:rsidR="00AC3101" w:rsidRDefault="00AC3101" w:rsidP="00AC3101">
            <w:pPr>
              <w:jc w:val="both"/>
            </w:pPr>
          </w:p>
          <w:p w14:paraId="56BE75AA" w14:textId="77777777" w:rsidR="00AC3101" w:rsidRDefault="00AC3101" w:rsidP="00AC3101">
            <w:pPr>
              <w:jc w:val="both"/>
            </w:pPr>
          </w:p>
          <w:p w14:paraId="63B4D98A" w14:textId="480AE700" w:rsidR="00AC3101" w:rsidRDefault="00AC3101" w:rsidP="00AC3101">
            <w:pPr>
              <w:jc w:val="both"/>
            </w:pPr>
          </w:p>
          <w:p w14:paraId="2912BACA" w14:textId="2D9CD616" w:rsidR="00AC3101" w:rsidRDefault="00AC3101" w:rsidP="00AC3101">
            <w:pPr>
              <w:jc w:val="both"/>
            </w:pPr>
          </w:p>
          <w:p w14:paraId="4E9497F8" w14:textId="77777777" w:rsidR="00AC3101" w:rsidRDefault="00AC3101" w:rsidP="00AC3101">
            <w:pPr>
              <w:jc w:val="both"/>
            </w:pPr>
          </w:p>
          <w:p w14:paraId="3596F4F6" w14:textId="77777777" w:rsidR="00AC3101" w:rsidRDefault="00AC3101" w:rsidP="00AC3101">
            <w:pPr>
              <w:jc w:val="both"/>
            </w:pPr>
          </w:p>
          <w:p w14:paraId="7B406279" w14:textId="77777777" w:rsidR="00AC3101" w:rsidRDefault="00AC3101" w:rsidP="00AC3101">
            <w:pPr>
              <w:jc w:val="both"/>
            </w:pPr>
          </w:p>
          <w:p w14:paraId="700EA561" w14:textId="77777777" w:rsidR="00AC3101" w:rsidRDefault="00AC3101" w:rsidP="00AC3101">
            <w:pPr>
              <w:jc w:val="both"/>
            </w:pPr>
          </w:p>
          <w:p w14:paraId="7CEB69F4" w14:textId="77777777" w:rsidR="00AC3101" w:rsidRDefault="00AC3101" w:rsidP="00AC3101">
            <w:pPr>
              <w:jc w:val="both"/>
            </w:pPr>
          </w:p>
          <w:p w14:paraId="6E4CAF3F" w14:textId="77777777" w:rsidR="00AC3101" w:rsidRDefault="00AC3101" w:rsidP="00AC3101">
            <w:pPr>
              <w:jc w:val="both"/>
            </w:pPr>
          </w:p>
          <w:p w14:paraId="0EEBFC99" w14:textId="77777777" w:rsidR="00AC3101" w:rsidRDefault="00AC3101" w:rsidP="00AC3101">
            <w:pPr>
              <w:jc w:val="both"/>
            </w:pPr>
          </w:p>
          <w:p w14:paraId="0E46450A" w14:textId="77777777" w:rsidR="00AC3101" w:rsidRDefault="00AC3101" w:rsidP="00AC3101">
            <w:pPr>
              <w:jc w:val="both"/>
            </w:pPr>
          </w:p>
          <w:p w14:paraId="1B675DAA" w14:textId="77777777" w:rsidR="00AC3101" w:rsidRDefault="00AC3101" w:rsidP="00AC3101">
            <w:pPr>
              <w:jc w:val="both"/>
            </w:pPr>
          </w:p>
          <w:p w14:paraId="678115C7" w14:textId="77777777" w:rsidR="00AC3101" w:rsidRDefault="00AC3101" w:rsidP="00AC3101">
            <w:pPr>
              <w:jc w:val="both"/>
            </w:pPr>
          </w:p>
          <w:p w14:paraId="5E2D5705" w14:textId="77777777" w:rsidR="00AC3101" w:rsidRDefault="00AC3101" w:rsidP="00AC3101">
            <w:pPr>
              <w:jc w:val="both"/>
            </w:pPr>
          </w:p>
          <w:p w14:paraId="0C7051F5" w14:textId="77777777" w:rsidR="00AC3101" w:rsidRDefault="00AC3101" w:rsidP="00AC3101">
            <w:pPr>
              <w:jc w:val="both"/>
            </w:pPr>
          </w:p>
          <w:p w14:paraId="0D88022B" w14:textId="77777777" w:rsidR="00AC3101" w:rsidRDefault="00AC3101" w:rsidP="00AC3101">
            <w:pPr>
              <w:jc w:val="both"/>
            </w:pPr>
          </w:p>
          <w:p w14:paraId="35C7D535" w14:textId="271A1D93" w:rsidR="00AC3101" w:rsidRDefault="00AC3101" w:rsidP="00AC3101">
            <w:pPr>
              <w:jc w:val="both"/>
            </w:pPr>
          </w:p>
          <w:p w14:paraId="4E4B24D3" w14:textId="77777777" w:rsidR="00AC3101" w:rsidRDefault="00AC3101" w:rsidP="00AC3101">
            <w:pPr>
              <w:jc w:val="both"/>
            </w:pPr>
          </w:p>
          <w:p w14:paraId="33D092F0" w14:textId="77777777" w:rsidR="00AC3101" w:rsidRDefault="00AC3101" w:rsidP="00AC3101">
            <w:pPr>
              <w:jc w:val="both"/>
            </w:pPr>
          </w:p>
          <w:p w14:paraId="63A1C452" w14:textId="77777777" w:rsidR="00AC3101" w:rsidRDefault="00AC3101" w:rsidP="00AC3101">
            <w:pPr>
              <w:jc w:val="both"/>
            </w:pPr>
          </w:p>
          <w:p w14:paraId="4FF57466" w14:textId="77777777" w:rsidR="00AC3101" w:rsidRDefault="00AC3101" w:rsidP="00AC3101">
            <w:pPr>
              <w:jc w:val="both"/>
            </w:pPr>
          </w:p>
          <w:p w14:paraId="167F5B80" w14:textId="77777777" w:rsidR="00AC3101" w:rsidRDefault="00AC3101" w:rsidP="00AC3101">
            <w:pPr>
              <w:jc w:val="both"/>
            </w:pPr>
          </w:p>
          <w:p w14:paraId="2EE60D4D" w14:textId="77777777" w:rsidR="00AC3101" w:rsidRDefault="00AC3101" w:rsidP="00AC3101">
            <w:pPr>
              <w:jc w:val="both"/>
            </w:pPr>
          </w:p>
          <w:p w14:paraId="4A99079B" w14:textId="77777777" w:rsidR="00AC3101" w:rsidRDefault="00AC3101" w:rsidP="00AC3101">
            <w:pPr>
              <w:jc w:val="both"/>
            </w:pPr>
          </w:p>
          <w:p w14:paraId="6BC5ADD5" w14:textId="77777777" w:rsidR="00AC3101" w:rsidRDefault="00AC3101" w:rsidP="00AC3101">
            <w:pPr>
              <w:jc w:val="both"/>
            </w:pPr>
          </w:p>
          <w:p w14:paraId="19AAAD22" w14:textId="77777777" w:rsidR="00AC3101" w:rsidRDefault="00AC3101" w:rsidP="00AC3101">
            <w:pPr>
              <w:jc w:val="both"/>
            </w:pPr>
          </w:p>
          <w:p w14:paraId="43C0A26E" w14:textId="77777777" w:rsidR="00AC3101" w:rsidRDefault="00AC3101" w:rsidP="00AC3101">
            <w:pPr>
              <w:jc w:val="both"/>
            </w:pPr>
          </w:p>
          <w:p w14:paraId="50242ED3" w14:textId="77777777" w:rsidR="00AC3101" w:rsidRDefault="00AC3101" w:rsidP="00AC3101">
            <w:pPr>
              <w:jc w:val="both"/>
            </w:pPr>
          </w:p>
          <w:p w14:paraId="17253ED4" w14:textId="77777777" w:rsidR="00AC3101" w:rsidRDefault="00AC3101" w:rsidP="00AC3101">
            <w:pPr>
              <w:jc w:val="both"/>
            </w:pPr>
          </w:p>
          <w:p w14:paraId="0AE80D41" w14:textId="77777777" w:rsidR="00AC3101" w:rsidRDefault="00AC3101" w:rsidP="00AC3101">
            <w:pPr>
              <w:jc w:val="both"/>
            </w:pPr>
          </w:p>
          <w:p w14:paraId="2F2C96F7" w14:textId="77777777" w:rsidR="00AC3101" w:rsidRDefault="00AC3101" w:rsidP="00AC3101">
            <w:pPr>
              <w:pStyle w:val="Heading1"/>
              <w:outlineLvl w:val="0"/>
            </w:pPr>
          </w:p>
          <w:p w14:paraId="3E866779" w14:textId="77777777" w:rsidR="00187D81" w:rsidRDefault="00187D81" w:rsidP="00187D81"/>
          <w:p w14:paraId="3B4B9A3F" w14:textId="77777777" w:rsidR="00187D81" w:rsidRDefault="00187D81" w:rsidP="00187D81"/>
          <w:p w14:paraId="030FA27E" w14:textId="77777777" w:rsidR="00187D81" w:rsidRDefault="00187D81" w:rsidP="00187D81"/>
          <w:p w14:paraId="752080D6" w14:textId="77777777" w:rsidR="00187D81" w:rsidRDefault="00187D81" w:rsidP="00187D81"/>
          <w:p w14:paraId="1E349C95" w14:textId="77777777" w:rsidR="00187D81" w:rsidRDefault="00187D81" w:rsidP="00187D81"/>
          <w:p w14:paraId="1E7BA13D" w14:textId="77777777" w:rsidR="00187D81" w:rsidRDefault="00187D81" w:rsidP="00187D81">
            <w:pPr>
              <w:pStyle w:val="Heading2"/>
              <w:outlineLvl w:val="1"/>
              <w:rPr>
                <w:b w:val="0"/>
              </w:rPr>
            </w:pPr>
          </w:p>
          <w:p w14:paraId="09FF5778" w14:textId="235211A5" w:rsidR="00A0730E" w:rsidRPr="00A0730E" w:rsidRDefault="00A0730E" w:rsidP="00A0730E"/>
        </w:tc>
        <w:tc>
          <w:tcPr>
            <w:tcW w:w="8041" w:type="dxa"/>
          </w:tcPr>
          <w:p w14:paraId="57A59842" w14:textId="77777777" w:rsidR="00AC3101" w:rsidRDefault="00AC3101" w:rsidP="00AC3101">
            <w:pPr>
              <w:jc w:val="both"/>
              <w:rPr>
                <w:b/>
              </w:rPr>
            </w:pPr>
            <w:r>
              <w:rPr>
                <w:b/>
              </w:rPr>
              <w:t>Finance</w:t>
            </w:r>
          </w:p>
          <w:p w14:paraId="06CF0C99" w14:textId="18834AB9" w:rsidR="00AC3101" w:rsidRPr="004C12C8" w:rsidRDefault="00AC3101" w:rsidP="00AC3101">
            <w:pPr>
              <w:jc w:val="both"/>
            </w:pPr>
          </w:p>
          <w:tbl>
            <w:tblPr>
              <w:tblW w:w="8018" w:type="dxa"/>
              <w:tblLook w:val="0000" w:firstRow="0" w:lastRow="0" w:firstColumn="0" w:lastColumn="0" w:noHBand="0" w:noVBand="0"/>
            </w:tblPr>
            <w:tblGrid>
              <w:gridCol w:w="864"/>
              <w:gridCol w:w="2454"/>
              <w:gridCol w:w="1439"/>
              <w:gridCol w:w="216"/>
              <w:gridCol w:w="1362"/>
              <w:gridCol w:w="1683"/>
            </w:tblGrid>
            <w:tr w:rsidR="00AC3101" w:rsidRPr="00A84330" w14:paraId="695B99BB" w14:textId="77777777" w:rsidTr="003546FC">
              <w:trPr>
                <w:trHeight w:val="491"/>
              </w:trPr>
              <w:tc>
                <w:tcPr>
                  <w:tcW w:w="8018" w:type="dxa"/>
                  <w:gridSpan w:val="6"/>
                  <w:shd w:val="clear" w:color="auto" w:fill="auto"/>
                </w:tcPr>
                <w:p w14:paraId="5022FD48" w14:textId="34A79243" w:rsidR="00776694" w:rsidRPr="000F4795" w:rsidRDefault="00A0730E" w:rsidP="000F4795">
                  <w:pPr>
                    <w:pStyle w:val="ListParagraph"/>
                    <w:numPr>
                      <w:ilvl w:val="0"/>
                      <w:numId w:val="34"/>
                    </w:numPr>
                    <w:snapToGrid w:val="0"/>
                    <w:spacing w:after="0" w:line="240" w:lineRule="auto"/>
                    <w:rPr>
                      <w:rFonts w:eastAsia="Times New Roman"/>
                      <w:b/>
                      <w:color w:val="000000"/>
                      <w:sz w:val="22"/>
                    </w:rPr>
                  </w:pPr>
                  <w:r>
                    <w:rPr>
                      <w:rFonts w:eastAsia="Times New Roman"/>
                      <w:b/>
                      <w:color w:val="000000"/>
                      <w:sz w:val="22"/>
                    </w:rPr>
                    <w:t>Expenses</w:t>
                  </w:r>
                  <w:r w:rsidR="00AC54CE">
                    <w:rPr>
                      <w:rFonts w:eastAsia="Times New Roman"/>
                      <w:b/>
                      <w:color w:val="000000"/>
                      <w:sz w:val="22"/>
                    </w:rPr>
                    <w:t xml:space="preserve"> </w:t>
                  </w:r>
                </w:p>
              </w:tc>
            </w:tr>
            <w:tr w:rsidR="00AC54CE" w:rsidRPr="00A84330" w14:paraId="02685624" w14:textId="77777777" w:rsidTr="00810150">
              <w:trPr>
                <w:trHeight w:val="491"/>
              </w:trPr>
              <w:tc>
                <w:tcPr>
                  <w:tcW w:w="4751" w:type="dxa"/>
                  <w:gridSpan w:val="3"/>
                  <w:shd w:val="clear" w:color="auto" w:fill="auto"/>
                </w:tcPr>
                <w:p w14:paraId="73F334CD" w14:textId="4EFCE4AB" w:rsidR="00AC54CE" w:rsidRDefault="00694FB2" w:rsidP="00AC54CE">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J Wild</w:t>
                  </w:r>
                </w:p>
                <w:p w14:paraId="4B3A9AFF" w14:textId="6FA1FE9F" w:rsidR="00AC54CE" w:rsidRDefault="00AC54CE" w:rsidP="00AC54CE">
                  <w:pPr>
                    <w:pStyle w:val="ListParagraph"/>
                    <w:numPr>
                      <w:ilvl w:val="0"/>
                      <w:numId w:val="37"/>
                    </w:numPr>
                    <w:snapToGrid w:val="0"/>
                    <w:spacing w:after="0" w:line="240" w:lineRule="auto"/>
                    <w:rPr>
                      <w:rFonts w:eastAsia="Times New Roman"/>
                      <w:color w:val="000000"/>
                      <w:sz w:val="22"/>
                    </w:rPr>
                  </w:pPr>
                  <w:proofErr w:type="spellStart"/>
                  <w:r>
                    <w:rPr>
                      <w:rFonts w:eastAsia="Times New Roman"/>
                      <w:color w:val="000000"/>
                      <w:sz w:val="22"/>
                    </w:rPr>
                    <w:t>Autela</w:t>
                  </w:r>
                  <w:proofErr w:type="spellEnd"/>
                </w:p>
                <w:p w14:paraId="34B203DC" w14:textId="341ACB00" w:rsidR="00694FB2" w:rsidRDefault="00694FB2" w:rsidP="00AC54CE">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PCC Whaley</w:t>
                  </w:r>
                </w:p>
                <w:p w14:paraId="02EA92EC" w14:textId="38F5E40D" w:rsidR="0046627A" w:rsidRDefault="0046627A" w:rsidP="00AC54CE">
                  <w:pPr>
                    <w:pStyle w:val="ListParagraph"/>
                    <w:numPr>
                      <w:ilvl w:val="0"/>
                      <w:numId w:val="37"/>
                    </w:numPr>
                    <w:snapToGrid w:val="0"/>
                    <w:spacing w:after="0" w:line="240" w:lineRule="auto"/>
                    <w:rPr>
                      <w:rFonts w:eastAsia="Times New Roman"/>
                      <w:color w:val="000000"/>
                      <w:sz w:val="22"/>
                    </w:rPr>
                  </w:pPr>
                  <w:proofErr w:type="spellStart"/>
                  <w:r>
                    <w:rPr>
                      <w:rFonts w:eastAsia="Times New Roman"/>
                      <w:color w:val="000000"/>
                      <w:sz w:val="22"/>
                    </w:rPr>
                    <w:t>Chalc</w:t>
                  </w:r>
                  <w:proofErr w:type="spellEnd"/>
                  <w:r>
                    <w:rPr>
                      <w:rFonts w:eastAsia="Times New Roman"/>
                      <w:color w:val="000000"/>
                      <w:sz w:val="22"/>
                    </w:rPr>
                    <w:t xml:space="preserve"> membership</w:t>
                  </w:r>
                </w:p>
                <w:p w14:paraId="4A9021B3" w14:textId="74DA9736" w:rsidR="00AC54CE" w:rsidRDefault="00694FB2" w:rsidP="00AC54CE">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Ian Pulley (</w:t>
                  </w:r>
                  <w:r w:rsidR="00AC54CE">
                    <w:rPr>
                      <w:rFonts w:eastAsia="Times New Roman"/>
                      <w:color w:val="000000"/>
                      <w:sz w:val="22"/>
                    </w:rPr>
                    <w:t>Screw</w:t>
                  </w:r>
                  <w:r>
                    <w:rPr>
                      <w:rFonts w:eastAsia="Times New Roman"/>
                      <w:color w:val="000000"/>
                      <w:sz w:val="22"/>
                    </w:rPr>
                    <w:t xml:space="preserve"> </w:t>
                  </w:r>
                  <w:r w:rsidR="00AC54CE">
                    <w:rPr>
                      <w:rFonts w:eastAsia="Times New Roman"/>
                      <w:color w:val="000000"/>
                      <w:sz w:val="22"/>
                    </w:rPr>
                    <w:t>Fix</w:t>
                  </w:r>
                  <w:r>
                    <w:rPr>
                      <w:rFonts w:eastAsia="Times New Roman"/>
                      <w:color w:val="000000"/>
                      <w:sz w:val="22"/>
                    </w:rPr>
                    <w:t>)</w:t>
                  </w:r>
                </w:p>
                <w:p w14:paraId="1220353D" w14:textId="3C9E9E1D" w:rsidR="00AC54CE" w:rsidRPr="00AC54CE" w:rsidRDefault="0046627A" w:rsidP="00AC54CE">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 xml:space="preserve">Derek </w:t>
                  </w:r>
                  <w:proofErr w:type="spellStart"/>
                  <w:r>
                    <w:rPr>
                      <w:rFonts w:eastAsia="Times New Roman"/>
                      <w:color w:val="000000"/>
                      <w:sz w:val="22"/>
                    </w:rPr>
                    <w:t>Heiron</w:t>
                  </w:r>
                  <w:proofErr w:type="spellEnd"/>
                  <w:r>
                    <w:rPr>
                      <w:rFonts w:eastAsia="Times New Roman"/>
                      <w:color w:val="000000"/>
                      <w:sz w:val="22"/>
                    </w:rPr>
                    <w:t xml:space="preserve"> (</w:t>
                  </w:r>
                  <w:r w:rsidR="00AC54CE">
                    <w:rPr>
                      <w:rFonts w:eastAsia="Times New Roman"/>
                      <w:color w:val="000000"/>
                      <w:sz w:val="22"/>
                    </w:rPr>
                    <w:t>Screw</w:t>
                  </w:r>
                  <w:r w:rsidR="00694FB2">
                    <w:rPr>
                      <w:rFonts w:eastAsia="Times New Roman"/>
                      <w:color w:val="000000"/>
                      <w:sz w:val="22"/>
                    </w:rPr>
                    <w:t xml:space="preserve"> </w:t>
                  </w:r>
                  <w:r w:rsidR="00AC54CE">
                    <w:rPr>
                      <w:rFonts w:eastAsia="Times New Roman"/>
                      <w:color w:val="000000"/>
                      <w:sz w:val="22"/>
                    </w:rPr>
                    <w:t>Fix</w:t>
                  </w:r>
                  <w:r>
                    <w:rPr>
                      <w:rFonts w:eastAsia="Times New Roman"/>
                      <w:color w:val="000000"/>
                      <w:sz w:val="22"/>
                    </w:rPr>
                    <w:t>)</w:t>
                  </w:r>
                </w:p>
              </w:tc>
              <w:tc>
                <w:tcPr>
                  <w:tcW w:w="3267" w:type="dxa"/>
                  <w:gridSpan w:val="3"/>
                  <w:shd w:val="clear" w:color="auto" w:fill="auto"/>
                </w:tcPr>
                <w:p w14:paraId="589F8264" w14:textId="51CF052D" w:rsidR="00AC54CE" w:rsidRDefault="00AC54CE" w:rsidP="00AC3101">
                  <w:pPr>
                    <w:snapToGrid w:val="0"/>
                    <w:spacing w:after="0" w:line="240" w:lineRule="auto"/>
                    <w:rPr>
                      <w:rFonts w:eastAsia="Times New Roman"/>
                      <w:color w:val="000000"/>
                      <w:sz w:val="22"/>
                      <w:szCs w:val="22"/>
                    </w:rPr>
                  </w:pPr>
                  <w:r w:rsidRPr="00AC54CE">
                    <w:rPr>
                      <w:rFonts w:eastAsia="Times New Roman"/>
                      <w:color w:val="000000"/>
                      <w:sz w:val="22"/>
                      <w:szCs w:val="22"/>
                    </w:rPr>
                    <w:t>£</w:t>
                  </w:r>
                  <w:r w:rsidR="00694FB2">
                    <w:rPr>
                      <w:rFonts w:eastAsia="Times New Roman"/>
                      <w:color w:val="000000"/>
                      <w:sz w:val="22"/>
                      <w:szCs w:val="22"/>
                    </w:rPr>
                    <w:t>80</w:t>
                  </w:r>
                </w:p>
                <w:p w14:paraId="6BCC378F" w14:textId="0E066718" w:rsidR="00AC54CE" w:rsidRDefault="00AC54CE" w:rsidP="00AC3101">
                  <w:pPr>
                    <w:snapToGrid w:val="0"/>
                    <w:spacing w:after="0" w:line="240" w:lineRule="auto"/>
                    <w:rPr>
                      <w:rFonts w:eastAsia="Times New Roman"/>
                      <w:color w:val="000000"/>
                      <w:sz w:val="22"/>
                      <w:szCs w:val="22"/>
                    </w:rPr>
                  </w:pPr>
                  <w:r>
                    <w:rPr>
                      <w:rFonts w:eastAsia="Times New Roman"/>
                      <w:color w:val="000000"/>
                      <w:sz w:val="22"/>
                      <w:szCs w:val="22"/>
                    </w:rPr>
                    <w:t>£47.00</w:t>
                  </w:r>
                </w:p>
                <w:p w14:paraId="26ADABBB" w14:textId="7C132BFE" w:rsidR="00694FB2" w:rsidRDefault="00694FB2" w:rsidP="00AC3101">
                  <w:pPr>
                    <w:snapToGrid w:val="0"/>
                    <w:spacing w:after="0" w:line="240" w:lineRule="auto"/>
                    <w:rPr>
                      <w:rFonts w:eastAsia="Times New Roman"/>
                      <w:color w:val="000000"/>
                      <w:sz w:val="22"/>
                      <w:szCs w:val="22"/>
                    </w:rPr>
                  </w:pPr>
                  <w:r>
                    <w:rPr>
                      <w:rFonts w:eastAsia="Times New Roman"/>
                      <w:color w:val="000000"/>
                      <w:sz w:val="22"/>
                      <w:szCs w:val="22"/>
                    </w:rPr>
                    <w:t>£70</w:t>
                  </w:r>
                </w:p>
                <w:p w14:paraId="068B9B54" w14:textId="0F328F5A" w:rsidR="0046627A" w:rsidRDefault="0046627A" w:rsidP="00AC3101">
                  <w:pPr>
                    <w:snapToGrid w:val="0"/>
                    <w:spacing w:after="0" w:line="240" w:lineRule="auto"/>
                    <w:rPr>
                      <w:rFonts w:eastAsia="Times New Roman"/>
                      <w:color w:val="000000"/>
                      <w:sz w:val="22"/>
                      <w:szCs w:val="22"/>
                    </w:rPr>
                  </w:pPr>
                  <w:r>
                    <w:rPr>
                      <w:rFonts w:eastAsia="Times New Roman"/>
                      <w:color w:val="000000"/>
                      <w:sz w:val="22"/>
                      <w:szCs w:val="22"/>
                    </w:rPr>
                    <w:t>£99.36</w:t>
                  </w:r>
                </w:p>
                <w:p w14:paraId="38A53D30" w14:textId="7E659B65" w:rsidR="00AC54CE" w:rsidRDefault="00AC54CE" w:rsidP="00AC3101">
                  <w:pPr>
                    <w:snapToGrid w:val="0"/>
                    <w:spacing w:after="0" w:line="240" w:lineRule="auto"/>
                    <w:rPr>
                      <w:rFonts w:eastAsia="Times New Roman"/>
                      <w:color w:val="000000"/>
                      <w:sz w:val="22"/>
                      <w:szCs w:val="22"/>
                    </w:rPr>
                  </w:pPr>
                  <w:r>
                    <w:rPr>
                      <w:rFonts w:eastAsia="Times New Roman"/>
                      <w:color w:val="000000"/>
                      <w:sz w:val="22"/>
                      <w:szCs w:val="22"/>
                    </w:rPr>
                    <w:t>£</w:t>
                  </w:r>
                  <w:r w:rsidR="00694FB2">
                    <w:rPr>
                      <w:rFonts w:eastAsia="Times New Roman"/>
                      <w:color w:val="000000"/>
                      <w:sz w:val="22"/>
                      <w:szCs w:val="22"/>
                    </w:rPr>
                    <w:t>49.9</w:t>
                  </w:r>
                  <w:r>
                    <w:rPr>
                      <w:rFonts w:eastAsia="Times New Roman"/>
                      <w:color w:val="000000"/>
                      <w:sz w:val="22"/>
                      <w:szCs w:val="22"/>
                    </w:rPr>
                    <w:t>9</w:t>
                  </w:r>
                </w:p>
                <w:p w14:paraId="52AE43B5" w14:textId="1B7D58E5" w:rsidR="00AC54CE" w:rsidRPr="00AC54CE" w:rsidRDefault="00AC54CE" w:rsidP="00AC3101">
                  <w:pPr>
                    <w:snapToGrid w:val="0"/>
                    <w:spacing w:after="0" w:line="240" w:lineRule="auto"/>
                    <w:rPr>
                      <w:rFonts w:eastAsia="Times New Roman"/>
                      <w:color w:val="000000"/>
                      <w:sz w:val="22"/>
                      <w:szCs w:val="22"/>
                    </w:rPr>
                  </w:pPr>
                  <w:r>
                    <w:rPr>
                      <w:rFonts w:eastAsia="Times New Roman"/>
                      <w:color w:val="000000"/>
                      <w:sz w:val="22"/>
                      <w:szCs w:val="22"/>
                    </w:rPr>
                    <w:t>£</w:t>
                  </w:r>
                  <w:r w:rsidR="0046627A">
                    <w:rPr>
                      <w:rFonts w:eastAsia="Times New Roman"/>
                      <w:color w:val="000000"/>
                      <w:sz w:val="22"/>
                      <w:szCs w:val="22"/>
                    </w:rPr>
                    <w:t>22.32</w:t>
                  </w:r>
                </w:p>
              </w:tc>
            </w:tr>
            <w:tr w:rsidR="00810150" w:rsidRPr="00A84330" w14:paraId="65701839" w14:textId="77777777" w:rsidTr="00810150">
              <w:trPr>
                <w:trHeight w:hRule="exact" w:val="340"/>
              </w:trPr>
              <w:tc>
                <w:tcPr>
                  <w:tcW w:w="3253" w:type="dxa"/>
                  <w:gridSpan w:val="2"/>
                  <w:shd w:val="clear" w:color="auto" w:fill="auto"/>
                  <w:vAlign w:val="bottom"/>
                </w:tcPr>
                <w:p w14:paraId="0DD7DF1D" w14:textId="147C5752" w:rsidR="00802020" w:rsidRDefault="00802020" w:rsidP="00802020">
                  <w:pPr>
                    <w:rPr>
                      <w:rFonts w:eastAsia="Times New Roman"/>
                      <w:color w:val="000000"/>
                      <w:sz w:val="18"/>
                      <w:szCs w:val="18"/>
                    </w:rPr>
                  </w:pPr>
                </w:p>
              </w:tc>
              <w:tc>
                <w:tcPr>
                  <w:tcW w:w="1693" w:type="dxa"/>
                  <w:gridSpan w:val="2"/>
                  <w:shd w:val="clear" w:color="auto" w:fill="auto"/>
                  <w:vAlign w:val="bottom"/>
                </w:tcPr>
                <w:p w14:paraId="2D971E5F" w14:textId="5092BF8C" w:rsidR="00802020" w:rsidRPr="00704D77" w:rsidRDefault="00802020" w:rsidP="00802020">
                  <w:pPr>
                    <w:rPr>
                      <w:rFonts w:eastAsia="Times New Roman"/>
                      <w:color w:val="000000"/>
                      <w:sz w:val="18"/>
                      <w:szCs w:val="18"/>
                    </w:rPr>
                  </w:pPr>
                </w:p>
              </w:tc>
              <w:tc>
                <w:tcPr>
                  <w:tcW w:w="1386" w:type="dxa"/>
                  <w:shd w:val="clear" w:color="auto" w:fill="FFFFFF"/>
                  <w:vAlign w:val="bottom"/>
                </w:tcPr>
                <w:p w14:paraId="1974FD41" w14:textId="28689E6F" w:rsidR="00802020" w:rsidRPr="00704D77" w:rsidRDefault="00802020" w:rsidP="00802020">
                  <w:pPr>
                    <w:jc w:val="right"/>
                    <w:rPr>
                      <w:rFonts w:eastAsia="Times New Roman"/>
                      <w:color w:val="000000"/>
                      <w:sz w:val="18"/>
                      <w:szCs w:val="18"/>
                    </w:rPr>
                  </w:pPr>
                </w:p>
              </w:tc>
              <w:tc>
                <w:tcPr>
                  <w:tcW w:w="1686" w:type="dxa"/>
                  <w:shd w:val="clear" w:color="auto" w:fill="auto"/>
                </w:tcPr>
                <w:p w14:paraId="382458D1" w14:textId="77777777" w:rsidR="00802020" w:rsidRPr="00A14C56" w:rsidRDefault="00802020" w:rsidP="00802020">
                  <w:pPr>
                    <w:snapToGrid w:val="0"/>
                    <w:rPr>
                      <w:rFonts w:eastAsia="Times New Roman"/>
                      <w:color w:val="000000"/>
                      <w:sz w:val="18"/>
                      <w:szCs w:val="18"/>
                    </w:rPr>
                  </w:pPr>
                </w:p>
              </w:tc>
            </w:tr>
            <w:tr w:rsidR="00AC3101" w:rsidRPr="00A84330" w14:paraId="40158D4D" w14:textId="77777777" w:rsidTr="00810150">
              <w:trPr>
                <w:trHeight w:hRule="exact" w:val="295"/>
              </w:trPr>
              <w:tc>
                <w:tcPr>
                  <w:tcW w:w="4946" w:type="dxa"/>
                  <w:gridSpan w:val="4"/>
                  <w:shd w:val="clear" w:color="auto" w:fill="auto"/>
                  <w:vAlign w:val="bottom"/>
                </w:tcPr>
                <w:p w14:paraId="6339494E" w14:textId="77777777" w:rsidR="00AC3101" w:rsidRPr="00A84330" w:rsidRDefault="00AC3101" w:rsidP="00AC3101">
                  <w:pPr>
                    <w:spacing w:after="0" w:line="240" w:lineRule="auto"/>
                    <w:rPr>
                      <w:rFonts w:eastAsia="Times New Roman"/>
                      <w:color w:val="000000"/>
                      <w:sz w:val="22"/>
                      <w:szCs w:val="22"/>
                    </w:rPr>
                  </w:pPr>
                  <w:r w:rsidRPr="00A84330">
                    <w:rPr>
                      <w:rFonts w:eastAsia="Times New Roman"/>
                      <w:b/>
                      <w:bCs/>
                      <w:color w:val="000000"/>
                      <w:sz w:val="22"/>
                      <w:szCs w:val="22"/>
                    </w:rPr>
                    <w:t>Direct Debits</w:t>
                  </w:r>
                </w:p>
              </w:tc>
              <w:tc>
                <w:tcPr>
                  <w:tcW w:w="1386" w:type="dxa"/>
                  <w:shd w:val="clear" w:color="auto" w:fill="auto"/>
                  <w:vAlign w:val="bottom"/>
                </w:tcPr>
                <w:p w14:paraId="27BE0E6D" w14:textId="77777777" w:rsidR="00AC3101" w:rsidRPr="007610AC" w:rsidRDefault="00AC3101" w:rsidP="000A0C99">
                  <w:pPr>
                    <w:jc w:val="right"/>
                    <w:rPr>
                      <w:rFonts w:eastAsia="Times New Roman"/>
                      <w:color w:val="000000"/>
                      <w:sz w:val="18"/>
                      <w:szCs w:val="18"/>
                    </w:rPr>
                  </w:pPr>
                </w:p>
              </w:tc>
              <w:tc>
                <w:tcPr>
                  <w:tcW w:w="1686" w:type="dxa"/>
                  <w:shd w:val="clear" w:color="auto" w:fill="auto"/>
                  <w:vAlign w:val="bottom"/>
                </w:tcPr>
                <w:p w14:paraId="413C4450" w14:textId="77777777" w:rsidR="00AC3101" w:rsidRPr="00D30B89" w:rsidRDefault="00AC3101" w:rsidP="000A0C99">
                  <w:pPr>
                    <w:rPr>
                      <w:rFonts w:eastAsia="Times New Roman"/>
                      <w:color w:val="000000"/>
                      <w:sz w:val="18"/>
                      <w:szCs w:val="18"/>
                    </w:rPr>
                  </w:pPr>
                </w:p>
              </w:tc>
            </w:tr>
            <w:tr w:rsidR="00776694" w:rsidRPr="00A84330" w14:paraId="50704A44" w14:textId="77777777" w:rsidTr="00810150">
              <w:trPr>
                <w:trHeight w:hRule="exact" w:val="432"/>
              </w:trPr>
              <w:tc>
                <w:tcPr>
                  <w:tcW w:w="4946" w:type="dxa"/>
                  <w:gridSpan w:val="4"/>
                  <w:shd w:val="clear" w:color="auto" w:fill="auto"/>
                  <w:vAlign w:val="bottom"/>
                </w:tcPr>
                <w:p w14:paraId="1ADDF2FC" w14:textId="77777777" w:rsidR="00776694" w:rsidRPr="00A84330" w:rsidRDefault="00776694" w:rsidP="00AC3101">
                  <w:pPr>
                    <w:spacing w:after="0" w:line="240" w:lineRule="auto"/>
                    <w:rPr>
                      <w:rFonts w:eastAsia="Times New Roman"/>
                      <w:b/>
                      <w:bCs/>
                      <w:color w:val="000000"/>
                      <w:sz w:val="22"/>
                      <w:szCs w:val="22"/>
                    </w:rPr>
                  </w:pPr>
                </w:p>
              </w:tc>
              <w:tc>
                <w:tcPr>
                  <w:tcW w:w="1386" w:type="dxa"/>
                  <w:shd w:val="clear" w:color="auto" w:fill="auto"/>
                  <w:vAlign w:val="bottom"/>
                </w:tcPr>
                <w:p w14:paraId="4FBF746E" w14:textId="77777777" w:rsidR="00776694" w:rsidRPr="007610AC" w:rsidRDefault="00776694" w:rsidP="000A0C99">
                  <w:pPr>
                    <w:jc w:val="right"/>
                    <w:rPr>
                      <w:rFonts w:eastAsia="Times New Roman"/>
                      <w:color w:val="000000"/>
                      <w:sz w:val="18"/>
                      <w:szCs w:val="18"/>
                    </w:rPr>
                  </w:pPr>
                </w:p>
              </w:tc>
              <w:tc>
                <w:tcPr>
                  <w:tcW w:w="1686" w:type="dxa"/>
                  <w:shd w:val="clear" w:color="auto" w:fill="auto"/>
                  <w:vAlign w:val="bottom"/>
                </w:tcPr>
                <w:p w14:paraId="7EE2735A" w14:textId="77777777" w:rsidR="00776694" w:rsidRPr="00D30B89" w:rsidRDefault="00776694" w:rsidP="000A0C99">
                  <w:pPr>
                    <w:rPr>
                      <w:rFonts w:eastAsia="Times New Roman"/>
                      <w:color w:val="000000"/>
                      <w:sz w:val="18"/>
                      <w:szCs w:val="18"/>
                    </w:rPr>
                  </w:pPr>
                </w:p>
              </w:tc>
            </w:tr>
            <w:tr w:rsidR="00AC3101" w:rsidRPr="00A84330" w14:paraId="20198DDE" w14:textId="77777777" w:rsidTr="00810150">
              <w:trPr>
                <w:trHeight w:hRule="exact" w:val="340"/>
              </w:trPr>
              <w:tc>
                <w:tcPr>
                  <w:tcW w:w="3253" w:type="dxa"/>
                  <w:gridSpan w:val="2"/>
                  <w:shd w:val="clear" w:color="auto" w:fill="auto"/>
                  <w:vAlign w:val="bottom"/>
                </w:tcPr>
                <w:p w14:paraId="15DA8D74" w14:textId="77777777" w:rsidR="00AC3101" w:rsidRPr="00D30B89" w:rsidRDefault="00AC3101" w:rsidP="00AC3101">
                  <w:pPr>
                    <w:jc w:val="right"/>
                    <w:rPr>
                      <w:rFonts w:eastAsia="Times New Roman"/>
                      <w:color w:val="000000"/>
                      <w:sz w:val="18"/>
                      <w:szCs w:val="18"/>
                    </w:rPr>
                  </w:pPr>
                </w:p>
              </w:tc>
              <w:tc>
                <w:tcPr>
                  <w:tcW w:w="1693" w:type="dxa"/>
                  <w:gridSpan w:val="2"/>
                  <w:shd w:val="clear" w:color="auto" w:fill="auto"/>
                  <w:vAlign w:val="bottom"/>
                </w:tcPr>
                <w:p w14:paraId="7C7163BE" w14:textId="312D3402" w:rsidR="00AC3101" w:rsidRPr="0009258D" w:rsidRDefault="000A0C99" w:rsidP="00AC3101">
                  <w:pPr>
                    <w:rPr>
                      <w:rFonts w:eastAsia="Times New Roman"/>
                      <w:color w:val="FF0000"/>
                      <w:sz w:val="18"/>
                      <w:szCs w:val="18"/>
                    </w:rPr>
                  </w:pPr>
                  <w:r w:rsidRPr="0009258D">
                    <w:rPr>
                      <w:rFonts w:eastAsia="Times New Roman"/>
                      <w:color w:val="FF0000"/>
                      <w:sz w:val="18"/>
                      <w:szCs w:val="18"/>
                    </w:rPr>
                    <w:t>Yu – Electric</w:t>
                  </w:r>
                </w:p>
              </w:tc>
              <w:tc>
                <w:tcPr>
                  <w:tcW w:w="1386" w:type="dxa"/>
                  <w:tcBorders>
                    <w:top w:val="nil"/>
                    <w:bottom w:val="nil"/>
                  </w:tcBorders>
                  <w:vAlign w:val="bottom"/>
                </w:tcPr>
                <w:p w14:paraId="250C709A" w14:textId="5D06E029" w:rsidR="00AC3101" w:rsidRPr="003978BE" w:rsidRDefault="003978BE" w:rsidP="00AC3101">
                  <w:pPr>
                    <w:jc w:val="right"/>
                    <w:rPr>
                      <w:rFonts w:eastAsia="Times New Roman"/>
                      <w:color w:val="000000"/>
                      <w:sz w:val="18"/>
                      <w:szCs w:val="18"/>
                    </w:rPr>
                  </w:pPr>
                  <w:r w:rsidRPr="003978BE">
                    <w:rPr>
                      <w:rFonts w:eastAsia="Times New Roman"/>
                      <w:color w:val="000000"/>
                      <w:sz w:val="18"/>
                      <w:szCs w:val="18"/>
                    </w:rPr>
                    <w:t>£43.38</w:t>
                  </w:r>
                </w:p>
              </w:tc>
              <w:tc>
                <w:tcPr>
                  <w:tcW w:w="1686" w:type="dxa"/>
                  <w:tcBorders>
                    <w:left w:val="nil"/>
                  </w:tcBorders>
                  <w:shd w:val="clear" w:color="auto" w:fill="auto"/>
                  <w:vAlign w:val="bottom"/>
                </w:tcPr>
                <w:p w14:paraId="69489218" w14:textId="77777777" w:rsidR="00AC3101" w:rsidRPr="003978BE" w:rsidRDefault="00AC3101" w:rsidP="00AC3101">
                  <w:pPr>
                    <w:snapToGrid w:val="0"/>
                    <w:jc w:val="right"/>
                    <w:rPr>
                      <w:rFonts w:eastAsia="Times New Roman"/>
                      <w:color w:val="000000"/>
                      <w:sz w:val="18"/>
                      <w:szCs w:val="18"/>
                    </w:rPr>
                  </w:pPr>
                </w:p>
              </w:tc>
            </w:tr>
            <w:tr w:rsidR="004C09B9" w:rsidRPr="00A84330" w14:paraId="18E5A8C8" w14:textId="77777777" w:rsidTr="00810150">
              <w:trPr>
                <w:trHeight w:hRule="exact" w:val="340"/>
              </w:trPr>
              <w:tc>
                <w:tcPr>
                  <w:tcW w:w="3253" w:type="dxa"/>
                  <w:gridSpan w:val="2"/>
                  <w:shd w:val="clear" w:color="auto" w:fill="auto"/>
                  <w:vAlign w:val="bottom"/>
                </w:tcPr>
                <w:p w14:paraId="0F644DC0" w14:textId="141FED83" w:rsidR="004C09B9" w:rsidRPr="004C12C8" w:rsidRDefault="004C09B9" w:rsidP="004C09B9">
                  <w:pPr>
                    <w:rPr>
                      <w:rFonts w:eastAsia="Times New Roman"/>
                      <w:color w:val="000000"/>
                      <w:sz w:val="18"/>
                      <w:szCs w:val="18"/>
                    </w:rPr>
                  </w:pPr>
                </w:p>
              </w:tc>
              <w:tc>
                <w:tcPr>
                  <w:tcW w:w="1693" w:type="dxa"/>
                  <w:gridSpan w:val="2"/>
                  <w:shd w:val="clear" w:color="auto" w:fill="auto"/>
                  <w:vAlign w:val="bottom"/>
                </w:tcPr>
                <w:p w14:paraId="160778E6" w14:textId="2CA599D6" w:rsidR="004C09B9" w:rsidRPr="0009258D" w:rsidRDefault="000A0C99" w:rsidP="004C09B9">
                  <w:pPr>
                    <w:rPr>
                      <w:rFonts w:eastAsia="Times New Roman"/>
                      <w:color w:val="FF0000"/>
                      <w:sz w:val="18"/>
                      <w:szCs w:val="18"/>
                    </w:rPr>
                  </w:pPr>
                  <w:r w:rsidRPr="0009258D">
                    <w:rPr>
                      <w:rFonts w:eastAsia="Times New Roman"/>
                      <w:color w:val="FF0000"/>
                      <w:sz w:val="18"/>
                      <w:szCs w:val="18"/>
                    </w:rPr>
                    <w:t>Yu – Gas</w:t>
                  </w:r>
                </w:p>
              </w:tc>
              <w:tc>
                <w:tcPr>
                  <w:tcW w:w="1386" w:type="dxa"/>
                  <w:tcBorders>
                    <w:top w:val="nil"/>
                    <w:bottom w:val="nil"/>
                  </w:tcBorders>
                </w:tcPr>
                <w:p w14:paraId="37B5C13C" w14:textId="6BD265B3" w:rsidR="004C09B9" w:rsidRPr="003978BE" w:rsidRDefault="003978BE" w:rsidP="004C09B9">
                  <w:pPr>
                    <w:jc w:val="right"/>
                    <w:rPr>
                      <w:rFonts w:eastAsia="Times New Roman"/>
                      <w:color w:val="000000"/>
                      <w:sz w:val="18"/>
                      <w:szCs w:val="18"/>
                    </w:rPr>
                  </w:pPr>
                  <w:r>
                    <w:rPr>
                      <w:rFonts w:eastAsia="Times New Roman"/>
                      <w:color w:val="000000"/>
                      <w:sz w:val="18"/>
                      <w:szCs w:val="18"/>
                    </w:rPr>
                    <w:t>£109.16</w:t>
                  </w:r>
                </w:p>
              </w:tc>
              <w:tc>
                <w:tcPr>
                  <w:tcW w:w="1686" w:type="dxa"/>
                  <w:tcBorders>
                    <w:left w:val="nil"/>
                  </w:tcBorders>
                  <w:shd w:val="clear" w:color="auto" w:fill="auto"/>
                  <w:vAlign w:val="bottom"/>
                </w:tcPr>
                <w:p w14:paraId="52C2DEAE" w14:textId="77777777" w:rsidR="004C09B9" w:rsidRPr="003978BE" w:rsidRDefault="004C09B9" w:rsidP="004C09B9">
                  <w:pPr>
                    <w:snapToGrid w:val="0"/>
                    <w:jc w:val="right"/>
                    <w:rPr>
                      <w:color w:val="000000"/>
                      <w:sz w:val="20"/>
                      <w:szCs w:val="20"/>
                    </w:rPr>
                  </w:pPr>
                </w:p>
              </w:tc>
            </w:tr>
            <w:tr w:rsidR="00810150" w:rsidRPr="00A84330" w14:paraId="50690E7E" w14:textId="77777777" w:rsidTr="00810150">
              <w:trPr>
                <w:trHeight w:hRule="exact" w:val="340"/>
              </w:trPr>
              <w:tc>
                <w:tcPr>
                  <w:tcW w:w="3253" w:type="dxa"/>
                  <w:gridSpan w:val="2"/>
                  <w:shd w:val="clear" w:color="auto" w:fill="auto"/>
                  <w:vAlign w:val="bottom"/>
                </w:tcPr>
                <w:p w14:paraId="696AD93C" w14:textId="77777777" w:rsidR="00AC3101" w:rsidRPr="005174E8" w:rsidRDefault="00AC3101" w:rsidP="00AC3101">
                  <w:pPr>
                    <w:jc w:val="right"/>
                    <w:rPr>
                      <w:rFonts w:eastAsia="Times New Roman"/>
                      <w:color w:val="000000"/>
                      <w:sz w:val="18"/>
                      <w:szCs w:val="18"/>
                    </w:rPr>
                  </w:pPr>
                </w:p>
              </w:tc>
              <w:tc>
                <w:tcPr>
                  <w:tcW w:w="1693" w:type="dxa"/>
                  <w:gridSpan w:val="2"/>
                  <w:shd w:val="clear" w:color="auto" w:fill="auto"/>
                  <w:vAlign w:val="bottom"/>
                </w:tcPr>
                <w:p w14:paraId="431CCA75" w14:textId="77777777" w:rsidR="00AC3101" w:rsidRPr="0009258D" w:rsidRDefault="00AC3101" w:rsidP="00AC3101">
                  <w:pPr>
                    <w:rPr>
                      <w:rFonts w:eastAsia="Times New Roman"/>
                      <w:color w:val="FF0000"/>
                      <w:sz w:val="18"/>
                      <w:szCs w:val="18"/>
                    </w:rPr>
                  </w:pPr>
                </w:p>
              </w:tc>
              <w:tc>
                <w:tcPr>
                  <w:tcW w:w="1386" w:type="dxa"/>
                  <w:shd w:val="clear" w:color="auto" w:fill="auto"/>
                  <w:vAlign w:val="bottom"/>
                </w:tcPr>
                <w:p w14:paraId="428FD5CD" w14:textId="77777777" w:rsidR="00AC3101" w:rsidRPr="005174E8" w:rsidRDefault="00AC3101" w:rsidP="00AC3101">
                  <w:pPr>
                    <w:jc w:val="right"/>
                    <w:rPr>
                      <w:rFonts w:eastAsia="Times New Roman"/>
                      <w:color w:val="000000"/>
                      <w:sz w:val="18"/>
                      <w:szCs w:val="18"/>
                    </w:rPr>
                  </w:pPr>
                </w:p>
              </w:tc>
              <w:tc>
                <w:tcPr>
                  <w:tcW w:w="1686" w:type="dxa"/>
                  <w:shd w:val="clear" w:color="auto" w:fill="auto"/>
                  <w:vAlign w:val="bottom"/>
                </w:tcPr>
                <w:p w14:paraId="2309F782" w14:textId="77777777" w:rsidR="00AC3101" w:rsidRPr="00801E88" w:rsidRDefault="00AC3101" w:rsidP="00AC3101">
                  <w:pPr>
                    <w:snapToGrid w:val="0"/>
                    <w:jc w:val="right"/>
                    <w:rPr>
                      <w:color w:val="000000"/>
                      <w:sz w:val="20"/>
                      <w:szCs w:val="20"/>
                    </w:rPr>
                  </w:pPr>
                </w:p>
              </w:tc>
            </w:tr>
            <w:tr w:rsidR="00AC3101" w:rsidRPr="00A84330" w14:paraId="4296D3B5" w14:textId="77777777" w:rsidTr="00810150">
              <w:trPr>
                <w:trHeight w:hRule="exact" w:val="340"/>
              </w:trPr>
              <w:tc>
                <w:tcPr>
                  <w:tcW w:w="4946" w:type="dxa"/>
                  <w:gridSpan w:val="4"/>
                  <w:shd w:val="clear" w:color="auto" w:fill="auto"/>
                  <w:vAlign w:val="bottom"/>
                </w:tcPr>
                <w:p w14:paraId="695DD090" w14:textId="678E222D" w:rsidR="00AC3101" w:rsidRPr="007E5674" w:rsidRDefault="00AC3101" w:rsidP="007E5674">
                  <w:pPr>
                    <w:pStyle w:val="ListParagraph"/>
                    <w:numPr>
                      <w:ilvl w:val="0"/>
                      <w:numId w:val="34"/>
                    </w:numPr>
                    <w:spacing w:after="0" w:line="240" w:lineRule="auto"/>
                    <w:rPr>
                      <w:rFonts w:eastAsia="Times New Roman"/>
                      <w:b/>
                      <w:bCs/>
                      <w:color w:val="000000" w:themeColor="text1"/>
                      <w:sz w:val="22"/>
                    </w:rPr>
                  </w:pPr>
                  <w:r w:rsidRPr="007E5674">
                    <w:rPr>
                      <w:rFonts w:eastAsia="Times New Roman"/>
                      <w:b/>
                      <w:bCs/>
                      <w:color w:val="000000" w:themeColor="text1"/>
                      <w:sz w:val="22"/>
                    </w:rPr>
                    <w:t>Income Received</w:t>
                  </w:r>
                </w:p>
                <w:p w14:paraId="52C21673" w14:textId="77777777" w:rsidR="007E5674" w:rsidRPr="007E5674" w:rsidRDefault="007E5674" w:rsidP="007E5674">
                  <w:pPr>
                    <w:spacing w:after="0" w:line="240" w:lineRule="auto"/>
                    <w:rPr>
                      <w:rFonts w:eastAsia="Times New Roman"/>
                      <w:b/>
                      <w:bCs/>
                      <w:color w:val="000000" w:themeColor="text1"/>
                      <w:sz w:val="22"/>
                    </w:rPr>
                  </w:pPr>
                </w:p>
                <w:p w14:paraId="474B1157" w14:textId="2AE38C9A" w:rsidR="007E5674" w:rsidRPr="007E5674" w:rsidRDefault="007E5674" w:rsidP="007E5674">
                  <w:pPr>
                    <w:pStyle w:val="ListParagraph"/>
                    <w:numPr>
                      <w:ilvl w:val="0"/>
                      <w:numId w:val="34"/>
                    </w:numPr>
                    <w:spacing w:after="0" w:line="240" w:lineRule="auto"/>
                    <w:rPr>
                      <w:rFonts w:eastAsia="Times New Roman"/>
                      <w:b/>
                      <w:bCs/>
                      <w:color w:val="000000" w:themeColor="text1"/>
                      <w:sz w:val="22"/>
                    </w:rPr>
                  </w:pPr>
                  <w:proofErr w:type="spellStart"/>
                  <w:r w:rsidRPr="007E5674">
                    <w:rPr>
                      <w:rFonts w:eastAsia="Times New Roman"/>
                      <w:b/>
                      <w:bCs/>
                      <w:color w:val="000000" w:themeColor="text1"/>
                      <w:sz w:val="22"/>
                    </w:rPr>
                    <w:t>Birchill</w:t>
                  </w:r>
                  <w:proofErr w:type="spellEnd"/>
                  <w:r w:rsidRPr="007E5674">
                    <w:rPr>
                      <w:rFonts w:eastAsia="Times New Roman"/>
                      <w:b/>
                      <w:bCs/>
                      <w:color w:val="000000" w:themeColor="text1"/>
                      <w:sz w:val="22"/>
                    </w:rPr>
                    <w:t xml:space="preserve"> Consultancy</w:t>
                  </w:r>
                </w:p>
                <w:p w14:paraId="7695B002" w14:textId="77777777" w:rsidR="007E5674" w:rsidRPr="007E5674" w:rsidRDefault="007E5674" w:rsidP="007E5674">
                  <w:pPr>
                    <w:pStyle w:val="ListParagraph"/>
                    <w:numPr>
                      <w:ilvl w:val="0"/>
                      <w:numId w:val="34"/>
                    </w:numPr>
                    <w:spacing w:after="0" w:line="240" w:lineRule="auto"/>
                    <w:rPr>
                      <w:rFonts w:eastAsia="Times New Roman"/>
                      <w:b/>
                      <w:bCs/>
                      <w:color w:val="000000" w:themeColor="text1"/>
                      <w:sz w:val="22"/>
                    </w:rPr>
                  </w:pPr>
                </w:p>
                <w:p w14:paraId="4F170784" w14:textId="77777777" w:rsidR="00AC3101" w:rsidRPr="007E5674" w:rsidRDefault="00AC3101" w:rsidP="00AC3101">
                  <w:pPr>
                    <w:spacing w:after="0" w:line="240" w:lineRule="auto"/>
                    <w:rPr>
                      <w:rFonts w:eastAsia="Times New Roman"/>
                      <w:color w:val="000000" w:themeColor="text1"/>
                      <w:sz w:val="22"/>
                      <w:szCs w:val="22"/>
                    </w:rPr>
                  </w:pPr>
                </w:p>
              </w:tc>
              <w:tc>
                <w:tcPr>
                  <w:tcW w:w="1386" w:type="dxa"/>
                  <w:shd w:val="clear" w:color="auto" w:fill="auto"/>
                  <w:vAlign w:val="bottom"/>
                </w:tcPr>
                <w:p w14:paraId="41883FAD"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686" w:type="dxa"/>
                  <w:shd w:val="clear" w:color="auto" w:fill="auto"/>
                  <w:vAlign w:val="bottom"/>
                </w:tcPr>
                <w:p w14:paraId="22FF98D4" w14:textId="77777777" w:rsidR="00AC3101" w:rsidRPr="00A84330" w:rsidRDefault="00AC3101" w:rsidP="00AC3101">
                  <w:pPr>
                    <w:snapToGrid w:val="0"/>
                    <w:spacing w:after="0" w:line="240" w:lineRule="auto"/>
                    <w:rPr>
                      <w:rFonts w:eastAsia="Times New Roman"/>
                      <w:color w:val="000000"/>
                      <w:sz w:val="22"/>
                      <w:szCs w:val="22"/>
                    </w:rPr>
                  </w:pPr>
                </w:p>
              </w:tc>
            </w:tr>
            <w:tr w:rsidR="003546FC" w:rsidRPr="00A84330" w14:paraId="4E084E55" w14:textId="77777777" w:rsidTr="00810150">
              <w:trPr>
                <w:gridBefore w:val="1"/>
                <w:wBefore w:w="453" w:type="dxa"/>
                <w:trHeight w:hRule="exact" w:val="340"/>
              </w:trPr>
              <w:tc>
                <w:tcPr>
                  <w:tcW w:w="4493" w:type="dxa"/>
                  <w:gridSpan w:val="3"/>
                  <w:shd w:val="clear" w:color="auto" w:fill="auto"/>
                  <w:vAlign w:val="center"/>
                </w:tcPr>
                <w:p w14:paraId="638C80A5" w14:textId="00B4ED6E" w:rsidR="003546FC" w:rsidRPr="007E5674" w:rsidRDefault="003546FC" w:rsidP="003546FC">
                  <w:pPr>
                    <w:rPr>
                      <w:rFonts w:eastAsia="Times New Roman"/>
                      <w:color w:val="000000" w:themeColor="text1"/>
                      <w:sz w:val="18"/>
                      <w:szCs w:val="18"/>
                    </w:rPr>
                  </w:pPr>
                  <w:proofErr w:type="spellStart"/>
                  <w:r>
                    <w:rPr>
                      <w:rFonts w:eastAsia="Times New Roman"/>
                      <w:color w:val="000000" w:themeColor="text1"/>
                      <w:sz w:val="18"/>
                      <w:szCs w:val="18"/>
                    </w:rPr>
                    <w:t>Birchill</w:t>
                  </w:r>
                  <w:proofErr w:type="spellEnd"/>
                  <w:r>
                    <w:rPr>
                      <w:rFonts w:eastAsia="Times New Roman"/>
                      <w:color w:val="000000" w:themeColor="text1"/>
                      <w:sz w:val="18"/>
                      <w:szCs w:val="18"/>
                    </w:rPr>
                    <w:t xml:space="preserve"> </w:t>
                  </w:r>
                  <w:proofErr w:type="spellStart"/>
                  <w:r>
                    <w:rPr>
                      <w:rFonts w:eastAsia="Times New Roman"/>
                      <w:color w:val="000000" w:themeColor="text1"/>
                      <w:sz w:val="18"/>
                      <w:szCs w:val="18"/>
                    </w:rPr>
                    <w:t>Consutancy</w:t>
                  </w:r>
                  <w:proofErr w:type="spellEnd"/>
                  <w:r>
                    <w:rPr>
                      <w:rFonts w:eastAsia="Times New Roman"/>
                      <w:color w:val="000000" w:themeColor="text1"/>
                      <w:sz w:val="18"/>
                      <w:szCs w:val="18"/>
                    </w:rPr>
                    <w:t xml:space="preserve"> (#184)</w:t>
                  </w:r>
                </w:p>
              </w:tc>
              <w:tc>
                <w:tcPr>
                  <w:tcW w:w="1386" w:type="dxa"/>
                  <w:shd w:val="clear" w:color="auto" w:fill="auto"/>
                  <w:vAlign w:val="bottom"/>
                </w:tcPr>
                <w:p w14:paraId="20301C66" w14:textId="7CAE2563" w:rsidR="003546FC" w:rsidRPr="003978BE" w:rsidRDefault="003546FC" w:rsidP="00ED7001">
                  <w:pPr>
                    <w:jc w:val="right"/>
                    <w:rPr>
                      <w:rFonts w:eastAsia="Times New Roman"/>
                      <w:color w:val="000000"/>
                      <w:sz w:val="18"/>
                      <w:szCs w:val="18"/>
                    </w:rPr>
                  </w:pPr>
                </w:p>
              </w:tc>
              <w:tc>
                <w:tcPr>
                  <w:tcW w:w="1686" w:type="dxa"/>
                  <w:vAlign w:val="bottom"/>
                </w:tcPr>
                <w:p w14:paraId="6B29B76E" w14:textId="29ADAB3B" w:rsidR="003546FC" w:rsidRDefault="003546FC" w:rsidP="003546FC">
                  <w:pPr>
                    <w:ind w:right="90"/>
                    <w:rPr>
                      <w:rFonts w:eastAsia="Times New Roman"/>
                      <w:color w:val="000000"/>
                      <w:sz w:val="18"/>
                      <w:szCs w:val="18"/>
                    </w:rPr>
                  </w:pPr>
                  <w:r>
                    <w:rPr>
                      <w:rFonts w:eastAsia="Times New Roman"/>
                      <w:color w:val="000000"/>
                      <w:sz w:val="18"/>
                      <w:szCs w:val="18"/>
                    </w:rPr>
                    <w:t>£120.00</w:t>
                  </w:r>
                </w:p>
                <w:p w14:paraId="70BE4274" w14:textId="0B197853" w:rsidR="003546FC" w:rsidRPr="00923144" w:rsidRDefault="003546FC" w:rsidP="003546FC">
                  <w:pPr>
                    <w:ind w:right="90"/>
                    <w:rPr>
                      <w:rFonts w:eastAsia="Times New Roman"/>
                      <w:color w:val="000000"/>
                      <w:sz w:val="18"/>
                      <w:szCs w:val="18"/>
                    </w:rPr>
                  </w:pPr>
                </w:p>
              </w:tc>
            </w:tr>
            <w:tr w:rsidR="003546FC" w:rsidRPr="00A84330" w14:paraId="780732F7" w14:textId="77777777" w:rsidTr="00810150">
              <w:trPr>
                <w:gridBefore w:val="1"/>
                <w:wBefore w:w="453" w:type="dxa"/>
                <w:trHeight w:hRule="exact" w:val="340"/>
              </w:trPr>
              <w:tc>
                <w:tcPr>
                  <w:tcW w:w="4493" w:type="dxa"/>
                  <w:gridSpan w:val="3"/>
                  <w:shd w:val="clear" w:color="auto" w:fill="auto"/>
                  <w:vAlign w:val="center"/>
                </w:tcPr>
                <w:p w14:paraId="7CA86006" w14:textId="15109AB5" w:rsidR="003546FC" w:rsidRDefault="003546FC" w:rsidP="003546FC">
                  <w:pPr>
                    <w:rPr>
                      <w:rFonts w:eastAsia="Times New Roman"/>
                      <w:color w:val="000000" w:themeColor="text1"/>
                      <w:sz w:val="18"/>
                      <w:szCs w:val="18"/>
                    </w:rPr>
                  </w:pPr>
                  <w:r>
                    <w:rPr>
                      <w:rFonts w:eastAsia="Times New Roman"/>
                      <w:color w:val="000000" w:themeColor="text1"/>
                      <w:sz w:val="18"/>
                      <w:szCs w:val="18"/>
                    </w:rPr>
                    <w:t>S Johnson party (#185)</w:t>
                  </w:r>
                </w:p>
                <w:p w14:paraId="56CAAC6A" w14:textId="167409CB" w:rsidR="003546FC" w:rsidRPr="007E5674" w:rsidRDefault="003546FC" w:rsidP="003546FC">
                  <w:pPr>
                    <w:rPr>
                      <w:rFonts w:eastAsia="Times New Roman"/>
                      <w:color w:val="000000" w:themeColor="text1"/>
                      <w:sz w:val="18"/>
                      <w:szCs w:val="18"/>
                    </w:rPr>
                  </w:pPr>
                </w:p>
              </w:tc>
              <w:tc>
                <w:tcPr>
                  <w:tcW w:w="1386" w:type="dxa"/>
                  <w:shd w:val="clear" w:color="auto" w:fill="auto"/>
                  <w:vAlign w:val="bottom"/>
                </w:tcPr>
                <w:p w14:paraId="38453367" w14:textId="531E7072" w:rsidR="003546FC" w:rsidRPr="00814A63" w:rsidRDefault="003546FC" w:rsidP="005E1D8A">
                  <w:pPr>
                    <w:jc w:val="center"/>
                    <w:rPr>
                      <w:rFonts w:eastAsia="Times New Roman"/>
                      <w:color w:val="000000"/>
                      <w:sz w:val="18"/>
                      <w:szCs w:val="18"/>
                    </w:rPr>
                  </w:pPr>
                </w:p>
              </w:tc>
              <w:tc>
                <w:tcPr>
                  <w:tcW w:w="1686" w:type="dxa"/>
                  <w:vAlign w:val="bottom"/>
                </w:tcPr>
                <w:p w14:paraId="51D1C88A" w14:textId="63678C08" w:rsidR="003546FC" w:rsidRPr="00923144" w:rsidRDefault="003546FC" w:rsidP="003546FC">
                  <w:pPr>
                    <w:rPr>
                      <w:rFonts w:eastAsia="Times New Roman"/>
                      <w:color w:val="000000"/>
                      <w:sz w:val="18"/>
                      <w:szCs w:val="18"/>
                    </w:rPr>
                  </w:pPr>
                  <w:r>
                    <w:rPr>
                      <w:rFonts w:eastAsia="Times New Roman"/>
                      <w:color w:val="000000"/>
                      <w:sz w:val="18"/>
                      <w:szCs w:val="18"/>
                    </w:rPr>
                    <w:t>£100.00</w:t>
                  </w:r>
                </w:p>
              </w:tc>
            </w:tr>
            <w:tr w:rsidR="003546FC" w:rsidRPr="00A84330" w14:paraId="06370F39" w14:textId="77777777" w:rsidTr="00810150">
              <w:trPr>
                <w:gridBefore w:val="1"/>
                <w:wBefore w:w="453" w:type="dxa"/>
                <w:trHeight w:hRule="exact" w:val="340"/>
              </w:trPr>
              <w:tc>
                <w:tcPr>
                  <w:tcW w:w="4493" w:type="dxa"/>
                  <w:gridSpan w:val="3"/>
                  <w:shd w:val="clear" w:color="auto" w:fill="auto"/>
                  <w:vAlign w:val="center"/>
                </w:tcPr>
                <w:p w14:paraId="4ABBBC80" w14:textId="77777777" w:rsidR="003546FC" w:rsidRDefault="003546FC" w:rsidP="003546FC">
                  <w:pPr>
                    <w:rPr>
                      <w:rFonts w:eastAsia="Times New Roman"/>
                      <w:color w:val="000000" w:themeColor="text1"/>
                      <w:sz w:val="18"/>
                      <w:szCs w:val="18"/>
                    </w:rPr>
                  </w:pPr>
                  <w:r>
                    <w:rPr>
                      <w:rFonts w:eastAsia="Times New Roman"/>
                      <w:color w:val="000000" w:themeColor="text1"/>
                      <w:sz w:val="18"/>
                      <w:szCs w:val="18"/>
                    </w:rPr>
                    <w:t>S Blood party (#186)</w:t>
                  </w:r>
                </w:p>
                <w:p w14:paraId="6B5E5AEC" w14:textId="055937BB" w:rsidR="003546FC" w:rsidRPr="007E5674" w:rsidRDefault="003546FC" w:rsidP="003546FC">
                  <w:pPr>
                    <w:rPr>
                      <w:rFonts w:eastAsia="Times New Roman"/>
                      <w:color w:val="000000" w:themeColor="text1"/>
                      <w:sz w:val="18"/>
                      <w:szCs w:val="18"/>
                    </w:rPr>
                  </w:pPr>
                </w:p>
              </w:tc>
              <w:tc>
                <w:tcPr>
                  <w:tcW w:w="1386" w:type="dxa"/>
                  <w:shd w:val="clear" w:color="auto" w:fill="auto"/>
                  <w:vAlign w:val="bottom"/>
                </w:tcPr>
                <w:p w14:paraId="1DD3042D" w14:textId="77777777" w:rsidR="003546FC" w:rsidRPr="00D30B89" w:rsidRDefault="003546FC" w:rsidP="00AC3101">
                  <w:pPr>
                    <w:jc w:val="right"/>
                    <w:rPr>
                      <w:rFonts w:eastAsia="Times New Roman"/>
                      <w:color w:val="000000"/>
                      <w:sz w:val="18"/>
                      <w:szCs w:val="18"/>
                    </w:rPr>
                  </w:pPr>
                </w:p>
              </w:tc>
              <w:tc>
                <w:tcPr>
                  <w:tcW w:w="1686" w:type="dxa"/>
                  <w:shd w:val="clear" w:color="auto" w:fill="auto"/>
                  <w:vAlign w:val="bottom"/>
                </w:tcPr>
                <w:p w14:paraId="4353F050" w14:textId="1562C9C7" w:rsidR="003546FC" w:rsidRPr="00923144" w:rsidRDefault="003546FC" w:rsidP="003546FC">
                  <w:pPr>
                    <w:rPr>
                      <w:rFonts w:eastAsia="Times New Roman"/>
                      <w:color w:val="000000"/>
                      <w:sz w:val="18"/>
                      <w:szCs w:val="18"/>
                    </w:rPr>
                  </w:pPr>
                  <w:r>
                    <w:rPr>
                      <w:rFonts w:eastAsia="Times New Roman"/>
                      <w:color w:val="000000"/>
                      <w:sz w:val="18"/>
                      <w:szCs w:val="18"/>
                    </w:rPr>
                    <w:t>£70.00</w:t>
                  </w:r>
                </w:p>
              </w:tc>
            </w:tr>
            <w:tr w:rsidR="003546FC" w:rsidRPr="00A84330" w14:paraId="14C0BB7C" w14:textId="77777777" w:rsidTr="00810150">
              <w:trPr>
                <w:gridBefore w:val="1"/>
                <w:wBefore w:w="453" w:type="dxa"/>
                <w:trHeight w:hRule="exact" w:val="340"/>
              </w:trPr>
              <w:tc>
                <w:tcPr>
                  <w:tcW w:w="4493" w:type="dxa"/>
                  <w:gridSpan w:val="3"/>
                  <w:shd w:val="clear" w:color="auto" w:fill="auto"/>
                  <w:vAlign w:val="center"/>
                </w:tcPr>
                <w:p w14:paraId="223F4395" w14:textId="65C13685" w:rsidR="003546FC" w:rsidRPr="007E5674" w:rsidRDefault="003546FC" w:rsidP="003546FC">
                  <w:pPr>
                    <w:rPr>
                      <w:rFonts w:eastAsia="Times New Roman"/>
                      <w:color w:val="000000" w:themeColor="text1"/>
                      <w:sz w:val="18"/>
                      <w:szCs w:val="18"/>
                    </w:rPr>
                  </w:pPr>
                  <w:r>
                    <w:rPr>
                      <w:rFonts w:eastAsia="Times New Roman"/>
                      <w:color w:val="000000" w:themeColor="text1"/>
                      <w:sz w:val="18"/>
                      <w:szCs w:val="18"/>
                    </w:rPr>
                    <w:t>WBB (#187)</w:t>
                  </w:r>
                </w:p>
              </w:tc>
              <w:tc>
                <w:tcPr>
                  <w:tcW w:w="1386" w:type="dxa"/>
                  <w:shd w:val="clear" w:color="auto" w:fill="auto"/>
                  <w:vAlign w:val="bottom"/>
                </w:tcPr>
                <w:p w14:paraId="70106592" w14:textId="77777777" w:rsidR="003546FC" w:rsidRPr="00D30B89" w:rsidRDefault="003546FC" w:rsidP="00AC3101">
                  <w:pPr>
                    <w:jc w:val="right"/>
                    <w:rPr>
                      <w:rFonts w:eastAsia="Times New Roman"/>
                      <w:color w:val="000000"/>
                      <w:sz w:val="18"/>
                      <w:szCs w:val="18"/>
                    </w:rPr>
                  </w:pPr>
                </w:p>
              </w:tc>
              <w:tc>
                <w:tcPr>
                  <w:tcW w:w="1686" w:type="dxa"/>
                  <w:shd w:val="clear" w:color="auto" w:fill="auto"/>
                  <w:vAlign w:val="bottom"/>
                </w:tcPr>
                <w:p w14:paraId="401585F4" w14:textId="5BF3F37A" w:rsidR="003546FC" w:rsidRPr="00923144" w:rsidRDefault="003546FC" w:rsidP="003546FC">
                  <w:pPr>
                    <w:rPr>
                      <w:rFonts w:eastAsia="Times New Roman"/>
                      <w:color w:val="000000"/>
                      <w:sz w:val="18"/>
                      <w:szCs w:val="18"/>
                    </w:rPr>
                  </w:pPr>
                  <w:r>
                    <w:rPr>
                      <w:rFonts w:eastAsia="Times New Roman"/>
                      <w:color w:val="000000"/>
                      <w:sz w:val="18"/>
                      <w:szCs w:val="18"/>
                    </w:rPr>
                    <w:t>£150.00</w:t>
                  </w:r>
                </w:p>
              </w:tc>
            </w:tr>
            <w:tr w:rsidR="00AC3101" w:rsidRPr="00A84330" w14:paraId="4AA95617" w14:textId="77777777" w:rsidTr="00810150">
              <w:trPr>
                <w:gridBefore w:val="1"/>
                <w:wBefore w:w="453" w:type="dxa"/>
                <w:trHeight w:hRule="exact" w:val="340"/>
              </w:trPr>
              <w:tc>
                <w:tcPr>
                  <w:tcW w:w="4493" w:type="dxa"/>
                  <w:gridSpan w:val="3"/>
                  <w:shd w:val="clear" w:color="auto" w:fill="auto"/>
                  <w:vAlign w:val="center"/>
                </w:tcPr>
                <w:p w14:paraId="05A3BDD0" w14:textId="576E54F5" w:rsidR="003C67AE" w:rsidRPr="003C67AE" w:rsidRDefault="003C67AE" w:rsidP="003546FC">
                  <w:pPr>
                    <w:spacing w:after="0" w:line="240" w:lineRule="auto"/>
                    <w:rPr>
                      <w:rFonts w:eastAsia="Times New Roman"/>
                      <w:color w:val="000000" w:themeColor="text1"/>
                      <w:sz w:val="18"/>
                      <w:szCs w:val="18"/>
                    </w:rPr>
                  </w:pPr>
                  <w:r w:rsidRPr="003C67AE">
                    <w:rPr>
                      <w:rFonts w:eastAsia="Times New Roman"/>
                      <w:color w:val="000000" w:themeColor="text1"/>
                      <w:sz w:val="18"/>
                      <w:szCs w:val="18"/>
                    </w:rPr>
                    <w:t>High peak Pilates</w:t>
                  </w:r>
                </w:p>
                <w:p w14:paraId="03FD2F42" w14:textId="77777777" w:rsidR="003C67AE" w:rsidRPr="003C67AE" w:rsidRDefault="003C67AE" w:rsidP="003546FC">
                  <w:pPr>
                    <w:spacing w:after="0" w:line="240" w:lineRule="auto"/>
                    <w:rPr>
                      <w:rFonts w:eastAsia="Times New Roman"/>
                      <w:b/>
                      <w:bCs/>
                      <w:color w:val="000000" w:themeColor="text1"/>
                      <w:sz w:val="18"/>
                      <w:szCs w:val="18"/>
                    </w:rPr>
                  </w:pPr>
                </w:p>
                <w:p w14:paraId="5EDC2B14" w14:textId="3B59F89F" w:rsidR="007E5674" w:rsidRPr="003C67AE" w:rsidRDefault="00AB66B2" w:rsidP="003546FC">
                  <w:pPr>
                    <w:spacing w:after="0" w:line="240" w:lineRule="auto"/>
                    <w:rPr>
                      <w:rFonts w:eastAsia="Times New Roman"/>
                      <w:b/>
                      <w:bCs/>
                      <w:color w:val="000000" w:themeColor="text1"/>
                      <w:sz w:val="18"/>
                      <w:szCs w:val="18"/>
                    </w:rPr>
                  </w:pPr>
                  <w:r w:rsidRPr="003C67AE">
                    <w:rPr>
                      <w:rFonts w:eastAsia="Times New Roman"/>
                      <w:b/>
                      <w:bCs/>
                      <w:color w:val="000000" w:themeColor="text1"/>
                      <w:sz w:val="18"/>
                      <w:szCs w:val="18"/>
                    </w:rPr>
                    <w:t xml:space="preserve">   Sale of table tennis table  </w:t>
                  </w:r>
                </w:p>
                <w:p w14:paraId="1FCFAFD7" w14:textId="5361829A" w:rsidR="00AC3101" w:rsidRPr="003C67AE" w:rsidRDefault="00AB66B2" w:rsidP="003546FC">
                  <w:pPr>
                    <w:spacing w:after="0" w:line="240" w:lineRule="auto"/>
                    <w:rPr>
                      <w:rFonts w:eastAsia="Times New Roman"/>
                      <w:b/>
                      <w:bCs/>
                      <w:color w:val="000000" w:themeColor="text1"/>
                      <w:sz w:val="18"/>
                      <w:szCs w:val="18"/>
                    </w:rPr>
                  </w:pPr>
                  <w:r w:rsidRPr="003C67AE">
                    <w:rPr>
                      <w:rFonts w:eastAsia="Times New Roman"/>
                      <w:b/>
                      <w:bCs/>
                      <w:color w:val="000000" w:themeColor="text1"/>
                      <w:sz w:val="18"/>
                      <w:szCs w:val="18"/>
                    </w:rPr>
                    <w:t xml:space="preserve">  </w:t>
                  </w:r>
                </w:p>
              </w:tc>
              <w:tc>
                <w:tcPr>
                  <w:tcW w:w="1386" w:type="dxa"/>
                  <w:shd w:val="clear" w:color="auto" w:fill="auto"/>
                  <w:vAlign w:val="bottom"/>
                </w:tcPr>
                <w:p w14:paraId="7D9997D4" w14:textId="77777777" w:rsidR="00AC3101" w:rsidRPr="00A84330" w:rsidRDefault="00AC3101" w:rsidP="00AB66B2">
                  <w:pPr>
                    <w:snapToGrid w:val="0"/>
                    <w:spacing w:after="0" w:line="240" w:lineRule="auto"/>
                    <w:rPr>
                      <w:rFonts w:eastAsia="Times New Roman"/>
                      <w:color w:val="000000"/>
                      <w:sz w:val="22"/>
                      <w:szCs w:val="22"/>
                    </w:rPr>
                  </w:pPr>
                </w:p>
              </w:tc>
              <w:tc>
                <w:tcPr>
                  <w:tcW w:w="1686" w:type="dxa"/>
                  <w:shd w:val="clear" w:color="auto" w:fill="auto"/>
                  <w:vAlign w:val="bottom"/>
                </w:tcPr>
                <w:p w14:paraId="0862A039" w14:textId="455003C6" w:rsidR="00AC3101" w:rsidRPr="003C67AE" w:rsidRDefault="003C67AE" w:rsidP="003546FC">
                  <w:pPr>
                    <w:snapToGrid w:val="0"/>
                    <w:spacing w:after="0" w:line="240" w:lineRule="auto"/>
                    <w:rPr>
                      <w:rFonts w:eastAsia="Times New Roman"/>
                      <w:color w:val="000000"/>
                      <w:sz w:val="18"/>
                      <w:szCs w:val="18"/>
                    </w:rPr>
                  </w:pPr>
                  <w:r w:rsidRPr="003C67AE">
                    <w:rPr>
                      <w:rFonts w:eastAsia="Times New Roman"/>
                      <w:color w:val="000000"/>
                      <w:sz w:val="18"/>
                      <w:szCs w:val="18"/>
                    </w:rPr>
                    <w:t>£410</w:t>
                  </w:r>
                  <w:r>
                    <w:rPr>
                      <w:rFonts w:eastAsia="Times New Roman"/>
                      <w:color w:val="000000"/>
                      <w:sz w:val="18"/>
                      <w:szCs w:val="18"/>
                    </w:rPr>
                    <w:t>.00</w:t>
                  </w:r>
                </w:p>
              </w:tc>
            </w:tr>
            <w:tr w:rsidR="00AC3101" w:rsidRPr="00A84330" w14:paraId="685F9DAD" w14:textId="77777777" w:rsidTr="00810150">
              <w:trPr>
                <w:gridBefore w:val="1"/>
                <w:wBefore w:w="453" w:type="dxa"/>
                <w:trHeight w:hRule="exact" w:val="340"/>
              </w:trPr>
              <w:tc>
                <w:tcPr>
                  <w:tcW w:w="4493" w:type="dxa"/>
                  <w:gridSpan w:val="3"/>
                  <w:shd w:val="clear" w:color="auto" w:fill="auto"/>
                  <w:vAlign w:val="center"/>
                </w:tcPr>
                <w:p w14:paraId="13141621" w14:textId="552AAA9F" w:rsidR="00AC3101" w:rsidRDefault="003546FC" w:rsidP="003546FC">
                  <w:pPr>
                    <w:spacing w:after="0" w:line="240" w:lineRule="auto"/>
                    <w:rPr>
                      <w:rFonts w:eastAsia="Times New Roman"/>
                      <w:color w:val="000000" w:themeColor="text1"/>
                      <w:sz w:val="18"/>
                      <w:szCs w:val="18"/>
                    </w:rPr>
                  </w:pPr>
                  <w:r>
                    <w:rPr>
                      <w:rFonts w:eastAsia="Times New Roman"/>
                      <w:color w:val="000000" w:themeColor="text1"/>
                      <w:sz w:val="18"/>
                      <w:szCs w:val="18"/>
                    </w:rPr>
                    <w:t>O</w:t>
                  </w:r>
                  <w:r w:rsidR="003C67AE" w:rsidRPr="003C67AE">
                    <w:rPr>
                      <w:rFonts w:eastAsia="Times New Roman"/>
                      <w:color w:val="000000" w:themeColor="text1"/>
                      <w:sz w:val="18"/>
                      <w:szCs w:val="18"/>
                    </w:rPr>
                    <w:t>ff Leash dog training (#189)</w:t>
                  </w:r>
                </w:p>
                <w:p w14:paraId="193DBD66" w14:textId="1508F10C" w:rsidR="00375F31" w:rsidRPr="003C67AE" w:rsidRDefault="00375F31" w:rsidP="003546FC">
                  <w:pPr>
                    <w:spacing w:after="0" w:line="240" w:lineRule="auto"/>
                    <w:rPr>
                      <w:rFonts w:eastAsia="Times New Roman"/>
                      <w:color w:val="000000" w:themeColor="text1"/>
                      <w:sz w:val="18"/>
                      <w:szCs w:val="18"/>
                    </w:rPr>
                  </w:pPr>
                </w:p>
              </w:tc>
              <w:tc>
                <w:tcPr>
                  <w:tcW w:w="1386" w:type="dxa"/>
                  <w:shd w:val="clear" w:color="auto" w:fill="auto"/>
                  <w:vAlign w:val="bottom"/>
                </w:tcPr>
                <w:p w14:paraId="7097A4EE" w14:textId="3FA76720" w:rsidR="00AC3101" w:rsidRPr="00A84330" w:rsidRDefault="003C67AE" w:rsidP="00AC3101">
                  <w:pPr>
                    <w:snapToGrid w:val="0"/>
                    <w:spacing w:after="0" w:line="240" w:lineRule="auto"/>
                    <w:jc w:val="right"/>
                    <w:rPr>
                      <w:rFonts w:eastAsia="Times New Roman"/>
                      <w:color w:val="000000"/>
                      <w:sz w:val="22"/>
                      <w:szCs w:val="22"/>
                    </w:rPr>
                  </w:pPr>
                  <w:r>
                    <w:rPr>
                      <w:rFonts w:eastAsia="Times New Roman"/>
                      <w:color w:val="000000"/>
                      <w:sz w:val="22"/>
                      <w:szCs w:val="22"/>
                    </w:rPr>
                    <w:t xml:space="preserve">    </w:t>
                  </w:r>
                </w:p>
              </w:tc>
              <w:tc>
                <w:tcPr>
                  <w:tcW w:w="1686" w:type="dxa"/>
                  <w:shd w:val="clear" w:color="auto" w:fill="auto"/>
                  <w:vAlign w:val="bottom"/>
                </w:tcPr>
                <w:p w14:paraId="049F251E" w14:textId="5EE31298" w:rsidR="00AC3101" w:rsidRPr="003C67AE" w:rsidRDefault="003C67AE" w:rsidP="003546FC">
                  <w:pPr>
                    <w:snapToGrid w:val="0"/>
                    <w:spacing w:after="0" w:line="240" w:lineRule="auto"/>
                    <w:rPr>
                      <w:rFonts w:eastAsia="Times New Roman"/>
                      <w:color w:val="000000"/>
                      <w:sz w:val="18"/>
                      <w:szCs w:val="18"/>
                    </w:rPr>
                  </w:pPr>
                  <w:r w:rsidRPr="003C67AE">
                    <w:rPr>
                      <w:rFonts w:eastAsia="Times New Roman"/>
                      <w:color w:val="000000"/>
                      <w:sz w:val="18"/>
                      <w:szCs w:val="18"/>
                    </w:rPr>
                    <w:t>£195</w:t>
                  </w:r>
                </w:p>
              </w:tc>
            </w:tr>
            <w:tr w:rsidR="00AC3101" w:rsidRPr="00A84330" w14:paraId="75646007" w14:textId="77777777" w:rsidTr="00810150">
              <w:trPr>
                <w:gridBefore w:val="1"/>
                <w:wBefore w:w="453" w:type="dxa"/>
                <w:trHeight w:hRule="exact" w:val="340"/>
              </w:trPr>
              <w:tc>
                <w:tcPr>
                  <w:tcW w:w="4493" w:type="dxa"/>
                  <w:gridSpan w:val="3"/>
                  <w:shd w:val="clear" w:color="auto" w:fill="auto"/>
                  <w:vAlign w:val="center"/>
                </w:tcPr>
                <w:p w14:paraId="3730F560" w14:textId="3683DA47" w:rsidR="00AC3101" w:rsidRPr="00BE1C95" w:rsidRDefault="006B0F6C" w:rsidP="003546FC">
                  <w:pPr>
                    <w:spacing w:after="0" w:line="240" w:lineRule="auto"/>
                    <w:rPr>
                      <w:rFonts w:eastAsia="Times New Roman"/>
                      <w:color w:val="000000" w:themeColor="text1"/>
                      <w:sz w:val="18"/>
                      <w:szCs w:val="18"/>
                    </w:rPr>
                  </w:pPr>
                  <w:proofErr w:type="spellStart"/>
                  <w:r>
                    <w:rPr>
                      <w:rFonts w:eastAsia="Times New Roman"/>
                      <w:color w:val="000000" w:themeColor="text1"/>
                      <w:sz w:val="18"/>
                      <w:szCs w:val="18"/>
                    </w:rPr>
                    <w:t>Buxworth</w:t>
                  </w:r>
                  <w:proofErr w:type="spellEnd"/>
                  <w:r>
                    <w:rPr>
                      <w:rFonts w:eastAsia="Times New Roman"/>
                      <w:color w:val="000000" w:themeColor="text1"/>
                      <w:sz w:val="18"/>
                      <w:szCs w:val="18"/>
                    </w:rPr>
                    <w:t xml:space="preserve"> Heritage Trust (#190)                                                            </w:t>
                  </w:r>
                </w:p>
              </w:tc>
              <w:tc>
                <w:tcPr>
                  <w:tcW w:w="1386" w:type="dxa"/>
                  <w:vAlign w:val="bottom"/>
                </w:tcPr>
                <w:p w14:paraId="6C42438E" w14:textId="65A7ECE1" w:rsidR="00AC3101" w:rsidRPr="00BE1C95" w:rsidRDefault="00AC3101" w:rsidP="00AC3101">
                  <w:pPr>
                    <w:jc w:val="right"/>
                    <w:rPr>
                      <w:color w:val="000000" w:themeColor="text1"/>
                    </w:rPr>
                  </w:pPr>
                </w:p>
              </w:tc>
              <w:tc>
                <w:tcPr>
                  <w:tcW w:w="1686" w:type="dxa"/>
                  <w:shd w:val="clear" w:color="auto" w:fill="auto"/>
                  <w:vAlign w:val="bottom"/>
                </w:tcPr>
                <w:p w14:paraId="079CBFBB" w14:textId="1795BFA1" w:rsidR="00AC3101" w:rsidRDefault="006B0F6C" w:rsidP="003546FC">
                  <w:pPr>
                    <w:rPr>
                      <w:color w:val="000000" w:themeColor="text1"/>
                      <w:sz w:val="18"/>
                      <w:szCs w:val="18"/>
                    </w:rPr>
                  </w:pPr>
                  <w:r w:rsidRPr="006B0F6C">
                    <w:rPr>
                      <w:color w:val="000000" w:themeColor="text1"/>
                      <w:sz w:val="18"/>
                      <w:szCs w:val="18"/>
                    </w:rPr>
                    <w:t>£60.00</w:t>
                  </w:r>
                </w:p>
                <w:p w14:paraId="45269D11" w14:textId="29D5BC12" w:rsidR="007A505C" w:rsidRPr="006B0F6C" w:rsidRDefault="007A505C" w:rsidP="003546FC">
                  <w:pPr>
                    <w:rPr>
                      <w:rFonts w:eastAsia="Times New Roman"/>
                      <w:color w:val="000000"/>
                      <w:sz w:val="18"/>
                      <w:szCs w:val="18"/>
                    </w:rPr>
                  </w:pPr>
                </w:p>
              </w:tc>
            </w:tr>
            <w:tr w:rsidR="00AC3101" w:rsidRPr="00A84330" w14:paraId="3C4A06D3" w14:textId="77777777" w:rsidTr="00810150">
              <w:trPr>
                <w:gridBefore w:val="1"/>
                <w:wBefore w:w="453" w:type="dxa"/>
                <w:trHeight w:hRule="exact" w:val="340"/>
              </w:trPr>
              <w:tc>
                <w:tcPr>
                  <w:tcW w:w="4493" w:type="dxa"/>
                  <w:gridSpan w:val="3"/>
                  <w:shd w:val="clear" w:color="auto" w:fill="auto"/>
                  <w:vAlign w:val="center"/>
                </w:tcPr>
                <w:p w14:paraId="26C4D7FE" w14:textId="02A2B199" w:rsidR="00AC3101" w:rsidRPr="00BE1C95" w:rsidRDefault="007A505C" w:rsidP="003546FC">
                  <w:pPr>
                    <w:spacing w:after="0" w:line="240" w:lineRule="auto"/>
                    <w:rPr>
                      <w:rFonts w:eastAsia="Times New Roman"/>
                      <w:color w:val="000000" w:themeColor="text1"/>
                      <w:sz w:val="18"/>
                      <w:szCs w:val="18"/>
                    </w:rPr>
                  </w:pPr>
                  <w:r>
                    <w:rPr>
                      <w:rFonts w:eastAsia="Times New Roman"/>
                      <w:color w:val="000000" w:themeColor="text1"/>
                      <w:sz w:val="18"/>
                      <w:szCs w:val="18"/>
                    </w:rPr>
                    <w:t>Hall Hire – Quiz night (#191)</w:t>
                  </w:r>
                </w:p>
              </w:tc>
              <w:tc>
                <w:tcPr>
                  <w:tcW w:w="1386" w:type="dxa"/>
                  <w:vAlign w:val="bottom"/>
                </w:tcPr>
                <w:p w14:paraId="689EF108" w14:textId="28ACA511" w:rsidR="00AC3101" w:rsidRPr="00BE1C95" w:rsidRDefault="007A505C" w:rsidP="00AC3101">
                  <w:pPr>
                    <w:jc w:val="right"/>
                    <w:rPr>
                      <w:color w:val="000000" w:themeColor="text1"/>
                    </w:rPr>
                  </w:pPr>
                  <w:r>
                    <w:rPr>
                      <w:color w:val="000000" w:themeColor="text1"/>
                    </w:rPr>
                    <w:t xml:space="preserve">  </w:t>
                  </w:r>
                </w:p>
              </w:tc>
              <w:tc>
                <w:tcPr>
                  <w:tcW w:w="1686" w:type="dxa"/>
                  <w:shd w:val="clear" w:color="auto" w:fill="auto"/>
                  <w:vAlign w:val="bottom"/>
                </w:tcPr>
                <w:p w14:paraId="51621EF2" w14:textId="1D4FF818" w:rsidR="00AC3101" w:rsidRPr="00F45822" w:rsidRDefault="007A505C" w:rsidP="003546FC">
                  <w:pPr>
                    <w:rPr>
                      <w:rFonts w:eastAsia="Times New Roman"/>
                      <w:color w:val="000000"/>
                      <w:sz w:val="18"/>
                      <w:szCs w:val="18"/>
                    </w:rPr>
                  </w:pPr>
                  <w:r>
                    <w:rPr>
                      <w:rFonts w:eastAsia="Times New Roman"/>
                      <w:color w:val="000000"/>
                      <w:sz w:val="18"/>
                      <w:szCs w:val="18"/>
                    </w:rPr>
                    <w:t>£70</w:t>
                  </w:r>
                </w:p>
              </w:tc>
            </w:tr>
            <w:tr w:rsidR="003546FC" w:rsidRPr="00A84330" w14:paraId="01D9EED6" w14:textId="77777777" w:rsidTr="00810150">
              <w:trPr>
                <w:gridBefore w:val="1"/>
                <w:wBefore w:w="453" w:type="dxa"/>
                <w:trHeight w:hRule="exact" w:val="340"/>
              </w:trPr>
              <w:tc>
                <w:tcPr>
                  <w:tcW w:w="4493" w:type="dxa"/>
                  <w:gridSpan w:val="3"/>
                  <w:shd w:val="clear" w:color="auto" w:fill="auto"/>
                  <w:vAlign w:val="center"/>
                </w:tcPr>
                <w:p w14:paraId="321A9F08" w14:textId="66E53803" w:rsidR="003546FC" w:rsidRPr="00BE1C95" w:rsidRDefault="003546FC" w:rsidP="003546FC">
                  <w:pPr>
                    <w:spacing w:after="0" w:line="240" w:lineRule="auto"/>
                    <w:rPr>
                      <w:rFonts w:eastAsia="Times New Roman"/>
                      <w:color w:val="000000" w:themeColor="text1"/>
                      <w:sz w:val="18"/>
                      <w:szCs w:val="18"/>
                    </w:rPr>
                  </w:pPr>
                  <w:r>
                    <w:rPr>
                      <w:rFonts w:eastAsia="Times New Roman"/>
                      <w:color w:val="000000" w:themeColor="text1"/>
                      <w:sz w:val="18"/>
                      <w:szCs w:val="18"/>
                    </w:rPr>
                    <w:t>Sale of Table tennis table (</w:t>
                  </w:r>
                  <w:proofErr w:type="gramStart"/>
                  <w:r>
                    <w:rPr>
                      <w:rFonts w:eastAsia="Times New Roman"/>
                      <w:color w:val="000000" w:themeColor="text1"/>
                      <w:sz w:val="18"/>
                      <w:szCs w:val="18"/>
                    </w:rPr>
                    <w:t xml:space="preserve">cash)   </w:t>
                  </w:r>
                  <w:proofErr w:type="gramEnd"/>
                  <w:r>
                    <w:rPr>
                      <w:rFonts w:eastAsia="Times New Roman"/>
                      <w:color w:val="000000" w:themeColor="text1"/>
                      <w:sz w:val="18"/>
                      <w:szCs w:val="18"/>
                    </w:rPr>
                    <w:t xml:space="preserve">                                           </w:t>
                  </w:r>
                </w:p>
              </w:tc>
              <w:tc>
                <w:tcPr>
                  <w:tcW w:w="1386" w:type="dxa"/>
                  <w:shd w:val="clear" w:color="auto" w:fill="auto"/>
                </w:tcPr>
                <w:p w14:paraId="7EF4AF7B" w14:textId="264B4ECC" w:rsidR="003546FC" w:rsidRPr="00BE1C95" w:rsidRDefault="003546FC" w:rsidP="00AC3101">
                  <w:pPr>
                    <w:spacing w:after="0" w:line="240" w:lineRule="auto"/>
                    <w:rPr>
                      <w:rFonts w:eastAsia="Times New Roman"/>
                      <w:color w:val="000000" w:themeColor="text1"/>
                      <w:sz w:val="18"/>
                      <w:szCs w:val="18"/>
                    </w:rPr>
                  </w:pPr>
                </w:p>
              </w:tc>
              <w:tc>
                <w:tcPr>
                  <w:tcW w:w="1686" w:type="dxa"/>
                  <w:vAlign w:val="bottom"/>
                </w:tcPr>
                <w:p w14:paraId="0BFCF1EE" w14:textId="6332312F" w:rsidR="003546FC" w:rsidRPr="00F45822" w:rsidRDefault="003546FC" w:rsidP="003546FC">
                  <w:pPr>
                    <w:rPr>
                      <w:rFonts w:eastAsia="Times New Roman"/>
                      <w:color w:val="000000"/>
                      <w:sz w:val="18"/>
                      <w:szCs w:val="18"/>
                    </w:rPr>
                  </w:pPr>
                  <w:r>
                    <w:rPr>
                      <w:rFonts w:eastAsia="Times New Roman"/>
                      <w:color w:val="000000"/>
                      <w:sz w:val="18"/>
                      <w:szCs w:val="18"/>
                    </w:rPr>
                    <w:t>£50</w:t>
                  </w:r>
                </w:p>
              </w:tc>
            </w:tr>
            <w:tr w:rsidR="00810150" w:rsidRPr="00A84330" w14:paraId="2EF948C3" w14:textId="77777777" w:rsidTr="00810150">
              <w:trPr>
                <w:trHeight w:val="227"/>
              </w:trPr>
              <w:tc>
                <w:tcPr>
                  <w:tcW w:w="3253" w:type="dxa"/>
                  <w:gridSpan w:val="2"/>
                  <w:tcBorders>
                    <w:top w:val="single" w:sz="4" w:space="0" w:color="auto"/>
                  </w:tcBorders>
                  <w:shd w:val="clear" w:color="auto" w:fill="auto"/>
                  <w:vAlign w:val="bottom"/>
                </w:tcPr>
                <w:p w14:paraId="20AC4423" w14:textId="77777777" w:rsidR="00AC3101" w:rsidRPr="00A84330" w:rsidRDefault="00AC3101" w:rsidP="00AC3101">
                  <w:pPr>
                    <w:snapToGrid w:val="0"/>
                    <w:spacing w:after="0" w:line="240" w:lineRule="auto"/>
                    <w:rPr>
                      <w:rFonts w:eastAsia="Times New Roman"/>
                      <w:color w:val="000000"/>
                      <w:sz w:val="22"/>
                      <w:szCs w:val="22"/>
                    </w:rPr>
                  </w:pPr>
                </w:p>
              </w:tc>
              <w:tc>
                <w:tcPr>
                  <w:tcW w:w="1693" w:type="dxa"/>
                  <w:gridSpan w:val="2"/>
                  <w:tcBorders>
                    <w:top w:val="single" w:sz="4" w:space="0" w:color="auto"/>
                  </w:tcBorders>
                  <w:shd w:val="clear" w:color="auto" w:fill="auto"/>
                  <w:vAlign w:val="bottom"/>
                </w:tcPr>
                <w:p w14:paraId="0BBEB5A2" w14:textId="77777777" w:rsidR="00AC3101" w:rsidRPr="0009258D" w:rsidRDefault="00AC3101" w:rsidP="00AC3101">
                  <w:pPr>
                    <w:snapToGrid w:val="0"/>
                    <w:spacing w:after="0" w:line="240" w:lineRule="auto"/>
                    <w:rPr>
                      <w:rFonts w:eastAsia="Times New Roman"/>
                      <w:color w:val="FF0000"/>
                      <w:sz w:val="22"/>
                      <w:szCs w:val="22"/>
                    </w:rPr>
                  </w:pPr>
                </w:p>
              </w:tc>
              <w:tc>
                <w:tcPr>
                  <w:tcW w:w="1386" w:type="dxa"/>
                  <w:tcBorders>
                    <w:top w:val="single" w:sz="4" w:space="0" w:color="auto"/>
                  </w:tcBorders>
                  <w:shd w:val="clear" w:color="auto" w:fill="auto"/>
                  <w:vAlign w:val="bottom"/>
                </w:tcPr>
                <w:p w14:paraId="2E4AB3D6"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686" w:type="dxa"/>
                  <w:tcBorders>
                    <w:top w:val="single" w:sz="4" w:space="0" w:color="auto"/>
                  </w:tcBorders>
                  <w:shd w:val="clear" w:color="auto" w:fill="auto"/>
                  <w:vAlign w:val="bottom"/>
                </w:tcPr>
                <w:p w14:paraId="02E1E420" w14:textId="77777777" w:rsidR="00AC3101" w:rsidRPr="00414470" w:rsidRDefault="00AC3101" w:rsidP="00AC3101">
                  <w:pPr>
                    <w:rPr>
                      <w:rFonts w:eastAsia="Times New Roman"/>
                      <w:color w:val="000000"/>
                      <w:sz w:val="18"/>
                      <w:szCs w:val="18"/>
                    </w:rPr>
                  </w:pPr>
                </w:p>
              </w:tc>
            </w:tr>
            <w:tr w:rsidR="00AC3101" w:rsidRPr="00A84330" w14:paraId="6FFB13B4" w14:textId="77777777" w:rsidTr="003546FC">
              <w:trPr>
                <w:trHeight w:val="227"/>
              </w:trPr>
              <w:tc>
                <w:tcPr>
                  <w:tcW w:w="8018" w:type="dxa"/>
                  <w:gridSpan w:val="6"/>
                  <w:shd w:val="clear" w:color="auto" w:fill="auto"/>
                  <w:vAlign w:val="bottom"/>
                </w:tcPr>
                <w:p w14:paraId="30C7BFEE" w14:textId="6546723A" w:rsidR="00D822FA" w:rsidRDefault="00D822FA" w:rsidP="00F8751F">
                  <w:pPr>
                    <w:spacing w:after="0" w:line="240" w:lineRule="auto"/>
                    <w:rPr>
                      <w:rFonts w:eastAsia="Times New Roman"/>
                      <w:bCs/>
                      <w:color w:val="000000"/>
                      <w:sz w:val="22"/>
                      <w:szCs w:val="22"/>
                    </w:rPr>
                  </w:pPr>
                </w:p>
                <w:p w14:paraId="5A99035F" w14:textId="3B23275B" w:rsidR="00375F31" w:rsidRDefault="00375F31" w:rsidP="00F8751F">
                  <w:pPr>
                    <w:spacing w:after="0" w:line="240" w:lineRule="auto"/>
                    <w:rPr>
                      <w:rFonts w:eastAsia="Times New Roman"/>
                      <w:bCs/>
                      <w:color w:val="000000"/>
                      <w:sz w:val="22"/>
                      <w:szCs w:val="22"/>
                    </w:rPr>
                  </w:pPr>
                </w:p>
                <w:tbl>
                  <w:tblPr>
                    <w:tblW w:w="7825" w:type="dxa"/>
                    <w:tblLook w:val="0000" w:firstRow="0" w:lastRow="0" w:firstColumn="0" w:lastColumn="0" w:noHBand="0" w:noVBand="0"/>
                  </w:tblPr>
                  <w:tblGrid>
                    <w:gridCol w:w="4999"/>
                    <w:gridCol w:w="1410"/>
                    <w:gridCol w:w="1416"/>
                  </w:tblGrid>
                  <w:tr w:rsidR="00375F31" w:rsidRPr="00F45822" w14:paraId="5B0FDD58" w14:textId="77777777" w:rsidTr="004446CE">
                    <w:trPr>
                      <w:trHeight w:hRule="exact" w:val="340"/>
                    </w:trPr>
                    <w:tc>
                      <w:tcPr>
                        <w:tcW w:w="4999" w:type="dxa"/>
                        <w:shd w:val="clear" w:color="auto" w:fill="auto"/>
                      </w:tcPr>
                      <w:p w14:paraId="5AB34A12" w14:textId="77777777" w:rsidR="00375F31" w:rsidRPr="00BE1C95" w:rsidRDefault="00375F31" w:rsidP="00375F31">
                        <w:pPr>
                          <w:spacing w:after="0" w:line="240" w:lineRule="auto"/>
                          <w:rPr>
                            <w:rFonts w:eastAsia="Times New Roman"/>
                            <w:color w:val="000000" w:themeColor="text1"/>
                            <w:sz w:val="18"/>
                            <w:szCs w:val="18"/>
                          </w:rPr>
                        </w:pPr>
                        <w:r w:rsidRPr="00BE1C95">
                          <w:rPr>
                            <w:rFonts w:eastAsia="Times New Roman"/>
                            <w:color w:val="000000" w:themeColor="text1"/>
                            <w:sz w:val="18"/>
                            <w:szCs w:val="18"/>
                          </w:rPr>
                          <w:t>Current a/c as at 21</w:t>
                        </w:r>
                        <w:r w:rsidRPr="00BE1C95">
                          <w:rPr>
                            <w:rFonts w:eastAsia="Times New Roman"/>
                            <w:color w:val="000000" w:themeColor="text1"/>
                            <w:sz w:val="18"/>
                            <w:szCs w:val="18"/>
                            <w:vertAlign w:val="superscript"/>
                          </w:rPr>
                          <w:t>st</w:t>
                        </w:r>
                        <w:r w:rsidRPr="00BE1C95">
                          <w:rPr>
                            <w:rFonts w:eastAsia="Times New Roman"/>
                            <w:color w:val="000000" w:themeColor="text1"/>
                            <w:sz w:val="18"/>
                            <w:szCs w:val="18"/>
                          </w:rPr>
                          <w:t xml:space="preserve"> May 2019</w:t>
                        </w:r>
                      </w:p>
                    </w:tc>
                    <w:tc>
                      <w:tcPr>
                        <w:tcW w:w="1410" w:type="dxa"/>
                        <w:tcBorders>
                          <w:top w:val="nil"/>
                          <w:left w:val="nil"/>
                          <w:bottom w:val="nil"/>
                          <w:right w:val="nil"/>
                        </w:tcBorders>
                        <w:vAlign w:val="bottom"/>
                      </w:tcPr>
                      <w:p w14:paraId="2B2D6D7B" w14:textId="77777777" w:rsidR="00375F31" w:rsidRPr="00BE1C95" w:rsidRDefault="00375F31" w:rsidP="00375F31">
                        <w:pPr>
                          <w:jc w:val="right"/>
                          <w:rPr>
                            <w:color w:val="000000" w:themeColor="text1"/>
                          </w:rPr>
                        </w:pPr>
                      </w:p>
                    </w:tc>
                    <w:tc>
                      <w:tcPr>
                        <w:tcW w:w="1416" w:type="dxa"/>
                        <w:shd w:val="clear" w:color="auto" w:fill="auto"/>
                        <w:vAlign w:val="bottom"/>
                      </w:tcPr>
                      <w:p w14:paraId="08CDD277" w14:textId="77777777" w:rsidR="00375F31" w:rsidRPr="00F45822" w:rsidRDefault="00375F31" w:rsidP="00375F31">
                        <w:pPr>
                          <w:jc w:val="right"/>
                          <w:rPr>
                            <w:rFonts w:eastAsia="Times New Roman"/>
                            <w:color w:val="000000"/>
                            <w:sz w:val="18"/>
                            <w:szCs w:val="18"/>
                          </w:rPr>
                        </w:pPr>
                        <w:r>
                          <w:rPr>
                            <w:rFonts w:eastAsia="Times New Roman"/>
                            <w:color w:val="000000"/>
                            <w:sz w:val="18"/>
                            <w:szCs w:val="18"/>
                          </w:rPr>
                          <w:t>£17 504.28</w:t>
                        </w:r>
                      </w:p>
                    </w:tc>
                  </w:tr>
                  <w:tr w:rsidR="00375F31" w:rsidRPr="00F45822" w14:paraId="2C5D9E04" w14:textId="77777777" w:rsidTr="004446CE">
                    <w:trPr>
                      <w:trHeight w:hRule="exact" w:val="340"/>
                    </w:trPr>
                    <w:tc>
                      <w:tcPr>
                        <w:tcW w:w="4999" w:type="dxa"/>
                        <w:shd w:val="clear" w:color="auto" w:fill="auto"/>
                      </w:tcPr>
                      <w:p w14:paraId="0AAB6911" w14:textId="77777777" w:rsidR="00375F31" w:rsidRPr="00BE1C95" w:rsidRDefault="00375F31" w:rsidP="00375F31">
                        <w:pPr>
                          <w:spacing w:after="0" w:line="240" w:lineRule="auto"/>
                          <w:rPr>
                            <w:rFonts w:eastAsia="Times New Roman"/>
                            <w:color w:val="000000" w:themeColor="text1"/>
                            <w:sz w:val="18"/>
                            <w:szCs w:val="18"/>
                          </w:rPr>
                        </w:pPr>
                        <w:r w:rsidRPr="00BE1C95">
                          <w:rPr>
                            <w:rFonts w:eastAsia="Times New Roman"/>
                            <w:color w:val="000000" w:themeColor="text1"/>
                            <w:sz w:val="18"/>
                            <w:szCs w:val="18"/>
                          </w:rPr>
                          <w:t>Renovation a/c as at 21</w:t>
                        </w:r>
                        <w:r w:rsidRPr="00BE1C95">
                          <w:rPr>
                            <w:rFonts w:eastAsia="Times New Roman"/>
                            <w:color w:val="000000" w:themeColor="text1"/>
                            <w:sz w:val="18"/>
                            <w:szCs w:val="18"/>
                            <w:vertAlign w:val="superscript"/>
                          </w:rPr>
                          <w:t>st</w:t>
                        </w:r>
                        <w:r w:rsidRPr="00BE1C95">
                          <w:rPr>
                            <w:rFonts w:eastAsia="Times New Roman"/>
                            <w:color w:val="000000" w:themeColor="text1"/>
                            <w:sz w:val="18"/>
                            <w:szCs w:val="18"/>
                          </w:rPr>
                          <w:t xml:space="preserve"> M</w:t>
                        </w:r>
                        <w:r>
                          <w:rPr>
                            <w:rFonts w:eastAsia="Times New Roman"/>
                            <w:color w:val="000000" w:themeColor="text1"/>
                            <w:sz w:val="18"/>
                            <w:szCs w:val="18"/>
                          </w:rPr>
                          <w:t>a</w:t>
                        </w:r>
                        <w:r w:rsidRPr="00BE1C95">
                          <w:rPr>
                            <w:rFonts w:eastAsia="Times New Roman"/>
                            <w:color w:val="000000" w:themeColor="text1"/>
                            <w:sz w:val="18"/>
                            <w:szCs w:val="18"/>
                          </w:rPr>
                          <w:t>y 2019</w:t>
                        </w:r>
                      </w:p>
                    </w:tc>
                    <w:tc>
                      <w:tcPr>
                        <w:tcW w:w="1410" w:type="dxa"/>
                        <w:tcBorders>
                          <w:top w:val="nil"/>
                          <w:left w:val="nil"/>
                          <w:bottom w:val="nil"/>
                          <w:right w:val="nil"/>
                        </w:tcBorders>
                        <w:vAlign w:val="bottom"/>
                      </w:tcPr>
                      <w:p w14:paraId="6CEA5A75" w14:textId="77777777" w:rsidR="00375F31" w:rsidRPr="00BE1C95" w:rsidRDefault="00375F31" w:rsidP="00375F31">
                        <w:pPr>
                          <w:jc w:val="right"/>
                          <w:rPr>
                            <w:color w:val="000000" w:themeColor="text1"/>
                          </w:rPr>
                        </w:pPr>
                      </w:p>
                    </w:tc>
                    <w:tc>
                      <w:tcPr>
                        <w:tcW w:w="1416" w:type="dxa"/>
                        <w:shd w:val="clear" w:color="auto" w:fill="auto"/>
                        <w:vAlign w:val="bottom"/>
                      </w:tcPr>
                      <w:p w14:paraId="759D3DED" w14:textId="77777777" w:rsidR="00375F31" w:rsidRPr="00F45822" w:rsidRDefault="00375F31" w:rsidP="00375F31">
                        <w:pPr>
                          <w:jc w:val="right"/>
                          <w:rPr>
                            <w:rFonts w:eastAsia="Times New Roman"/>
                            <w:color w:val="000000"/>
                            <w:sz w:val="18"/>
                            <w:szCs w:val="18"/>
                          </w:rPr>
                        </w:pPr>
                        <w:r w:rsidRPr="00F45822">
                          <w:rPr>
                            <w:rFonts w:eastAsia="Times New Roman"/>
                            <w:color w:val="000000"/>
                            <w:sz w:val="18"/>
                            <w:szCs w:val="18"/>
                          </w:rPr>
                          <w:t xml:space="preserve"> 14,137.24 </w:t>
                        </w:r>
                      </w:p>
                    </w:tc>
                  </w:tr>
                  <w:tr w:rsidR="00375F31" w:rsidRPr="00F45822" w14:paraId="235346A2" w14:textId="77777777" w:rsidTr="004446CE">
                    <w:trPr>
                      <w:trHeight w:hRule="exact" w:val="340"/>
                    </w:trPr>
                    <w:tc>
                      <w:tcPr>
                        <w:tcW w:w="6409" w:type="dxa"/>
                        <w:gridSpan w:val="2"/>
                        <w:shd w:val="clear" w:color="auto" w:fill="auto"/>
                      </w:tcPr>
                      <w:p w14:paraId="1E83CF1B" w14:textId="77777777" w:rsidR="00375F31" w:rsidRPr="00BE1C95" w:rsidRDefault="00375F31" w:rsidP="00375F31">
                        <w:pPr>
                          <w:spacing w:after="0" w:line="240" w:lineRule="auto"/>
                          <w:rPr>
                            <w:rFonts w:eastAsia="Times New Roman"/>
                            <w:color w:val="000000" w:themeColor="text1"/>
                            <w:sz w:val="18"/>
                            <w:szCs w:val="18"/>
                          </w:rPr>
                        </w:pPr>
                        <w:r w:rsidRPr="00BE1C95">
                          <w:rPr>
                            <w:rFonts w:eastAsia="Times New Roman"/>
                            <w:color w:val="000000" w:themeColor="text1"/>
                            <w:sz w:val="18"/>
                            <w:szCs w:val="18"/>
                          </w:rPr>
                          <w:t>Reserve a/c as at 30</w:t>
                        </w:r>
                        <w:r w:rsidRPr="00BE1C95">
                          <w:rPr>
                            <w:rFonts w:eastAsia="Times New Roman"/>
                            <w:color w:val="000000" w:themeColor="text1"/>
                            <w:sz w:val="18"/>
                            <w:szCs w:val="18"/>
                            <w:vertAlign w:val="superscript"/>
                          </w:rPr>
                          <w:t>th</w:t>
                        </w:r>
                        <w:r w:rsidRPr="00BE1C95">
                          <w:rPr>
                            <w:rFonts w:eastAsia="Times New Roman"/>
                            <w:color w:val="000000" w:themeColor="text1"/>
                            <w:sz w:val="18"/>
                            <w:szCs w:val="18"/>
                          </w:rPr>
                          <w:t xml:space="preserve"> April 2019</w:t>
                        </w:r>
                      </w:p>
                    </w:tc>
                    <w:tc>
                      <w:tcPr>
                        <w:tcW w:w="1416" w:type="dxa"/>
                        <w:tcBorders>
                          <w:top w:val="nil"/>
                          <w:left w:val="nil"/>
                          <w:bottom w:val="single" w:sz="4" w:space="0" w:color="auto"/>
                          <w:right w:val="nil"/>
                        </w:tcBorders>
                        <w:vAlign w:val="bottom"/>
                      </w:tcPr>
                      <w:p w14:paraId="41ACF582" w14:textId="77777777" w:rsidR="00375F31" w:rsidRPr="00F45822" w:rsidRDefault="00375F31" w:rsidP="00375F31">
                        <w:pPr>
                          <w:jc w:val="right"/>
                          <w:rPr>
                            <w:rFonts w:eastAsia="Times New Roman"/>
                            <w:color w:val="000000"/>
                            <w:sz w:val="18"/>
                            <w:szCs w:val="18"/>
                          </w:rPr>
                        </w:pPr>
                        <w:r w:rsidRPr="00F45822">
                          <w:rPr>
                            <w:rFonts w:eastAsia="Times New Roman"/>
                            <w:color w:val="000000"/>
                            <w:sz w:val="18"/>
                            <w:szCs w:val="18"/>
                          </w:rPr>
                          <w:t>84.5</w:t>
                        </w:r>
                        <w:r>
                          <w:rPr>
                            <w:rFonts w:eastAsia="Times New Roman"/>
                            <w:color w:val="000000"/>
                            <w:sz w:val="18"/>
                            <w:szCs w:val="18"/>
                          </w:rPr>
                          <w:t>7</w:t>
                        </w:r>
                      </w:p>
                    </w:tc>
                  </w:tr>
                </w:tbl>
                <w:p w14:paraId="4EA9B1B6" w14:textId="5F138349" w:rsidR="00375F31" w:rsidRDefault="00375F31" w:rsidP="00F8751F">
                  <w:pPr>
                    <w:spacing w:after="0" w:line="240" w:lineRule="auto"/>
                    <w:rPr>
                      <w:rFonts w:eastAsia="Times New Roman"/>
                      <w:bCs/>
                      <w:color w:val="000000"/>
                      <w:sz w:val="22"/>
                      <w:szCs w:val="22"/>
                    </w:rPr>
                  </w:pPr>
                  <w:bookmarkStart w:id="1" w:name="_GoBack"/>
                  <w:bookmarkEnd w:id="1"/>
                </w:p>
                <w:p w14:paraId="0AA05E24" w14:textId="77777777" w:rsidR="00375F31" w:rsidRPr="00D822FA" w:rsidRDefault="00375F31" w:rsidP="00F8751F">
                  <w:pPr>
                    <w:spacing w:after="0" w:line="240" w:lineRule="auto"/>
                    <w:rPr>
                      <w:rFonts w:eastAsia="Times New Roman"/>
                      <w:bCs/>
                      <w:color w:val="000000"/>
                      <w:sz w:val="22"/>
                      <w:szCs w:val="22"/>
                    </w:rPr>
                  </w:pPr>
                </w:p>
                <w:p w14:paraId="5C81698C" w14:textId="0B715F17" w:rsidR="00187D81" w:rsidRPr="001028F0" w:rsidRDefault="00187D81" w:rsidP="001028F0">
                  <w:pPr>
                    <w:pStyle w:val="ListParagraph"/>
                    <w:numPr>
                      <w:ilvl w:val="0"/>
                      <w:numId w:val="38"/>
                    </w:numPr>
                    <w:spacing w:after="0" w:line="240" w:lineRule="auto"/>
                    <w:rPr>
                      <w:rFonts w:eastAsia="Times New Roman"/>
                      <w:b/>
                      <w:bCs/>
                      <w:color w:val="000000"/>
                      <w:sz w:val="22"/>
                    </w:rPr>
                  </w:pPr>
                  <w:r w:rsidRPr="001028F0">
                    <w:rPr>
                      <w:rFonts w:eastAsia="Times New Roman"/>
                      <w:b/>
                      <w:bCs/>
                      <w:color w:val="000000"/>
                      <w:sz w:val="22"/>
                    </w:rPr>
                    <w:t>Online banking</w:t>
                  </w:r>
                </w:p>
                <w:p w14:paraId="0AA9D2BA" w14:textId="77777777" w:rsidR="00DC649D" w:rsidRPr="00DC649D" w:rsidRDefault="00DC649D" w:rsidP="00DC649D">
                  <w:pPr>
                    <w:pStyle w:val="ListParagraph"/>
                    <w:spacing w:after="0" w:line="240" w:lineRule="auto"/>
                    <w:rPr>
                      <w:rFonts w:eastAsia="Times New Roman"/>
                      <w:bCs/>
                      <w:color w:val="000000"/>
                      <w:sz w:val="22"/>
                    </w:rPr>
                  </w:pPr>
                </w:p>
                <w:p w14:paraId="28697004" w14:textId="739CA4A1" w:rsidR="00AC3101" w:rsidRPr="00A0730E" w:rsidRDefault="007931B0" w:rsidP="00A0730E">
                  <w:pPr>
                    <w:spacing w:after="0" w:line="240" w:lineRule="auto"/>
                    <w:rPr>
                      <w:rFonts w:eastAsia="Times New Roman"/>
                      <w:bCs/>
                      <w:color w:val="000000"/>
                      <w:sz w:val="22"/>
                      <w:szCs w:val="22"/>
                    </w:rPr>
                  </w:pPr>
                  <w:r>
                    <w:rPr>
                      <w:rFonts w:eastAsia="Times New Roman"/>
                      <w:bCs/>
                      <w:color w:val="000000"/>
                      <w:sz w:val="22"/>
                      <w:szCs w:val="22"/>
                    </w:rPr>
                    <w:t>JB to visit Nat West to find out how to progress with this.</w:t>
                  </w:r>
                </w:p>
              </w:tc>
            </w:tr>
            <w:tr w:rsidR="00AC3101" w:rsidRPr="00A84330" w14:paraId="498EB45E" w14:textId="77777777" w:rsidTr="00810150">
              <w:trPr>
                <w:trHeight w:val="227"/>
              </w:trPr>
              <w:tc>
                <w:tcPr>
                  <w:tcW w:w="3253" w:type="dxa"/>
                  <w:gridSpan w:val="2"/>
                  <w:shd w:val="clear" w:color="auto" w:fill="auto"/>
                  <w:vAlign w:val="bottom"/>
                </w:tcPr>
                <w:p w14:paraId="6C8DD44A" w14:textId="77777777" w:rsidR="00AC3101" w:rsidRPr="00A84330" w:rsidRDefault="00AC3101" w:rsidP="00AC3101">
                  <w:pPr>
                    <w:snapToGrid w:val="0"/>
                    <w:spacing w:after="0" w:line="240" w:lineRule="auto"/>
                    <w:rPr>
                      <w:rFonts w:eastAsia="Times New Roman"/>
                      <w:color w:val="000000"/>
                      <w:sz w:val="22"/>
                      <w:szCs w:val="22"/>
                    </w:rPr>
                  </w:pPr>
                </w:p>
              </w:tc>
              <w:tc>
                <w:tcPr>
                  <w:tcW w:w="1693" w:type="dxa"/>
                  <w:gridSpan w:val="2"/>
                  <w:shd w:val="clear" w:color="auto" w:fill="auto"/>
                  <w:vAlign w:val="bottom"/>
                </w:tcPr>
                <w:p w14:paraId="18160C1A" w14:textId="77777777" w:rsidR="00AC3101" w:rsidRPr="00A84330" w:rsidRDefault="00AC3101" w:rsidP="00AC3101">
                  <w:pPr>
                    <w:snapToGrid w:val="0"/>
                    <w:spacing w:after="0" w:line="240" w:lineRule="auto"/>
                    <w:rPr>
                      <w:rFonts w:eastAsia="Times New Roman"/>
                      <w:color w:val="000000"/>
                      <w:sz w:val="22"/>
                      <w:szCs w:val="22"/>
                    </w:rPr>
                  </w:pPr>
                </w:p>
              </w:tc>
              <w:tc>
                <w:tcPr>
                  <w:tcW w:w="1386" w:type="dxa"/>
                  <w:shd w:val="clear" w:color="auto" w:fill="auto"/>
                  <w:vAlign w:val="bottom"/>
                </w:tcPr>
                <w:p w14:paraId="20DB069B"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686" w:type="dxa"/>
                  <w:shd w:val="clear" w:color="auto" w:fill="auto"/>
                  <w:vAlign w:val="bottom"/>
                </w:tcPr>
                <w:p w14:paraId="0D9934E4" w14:textId="77777777" w:rsidR="00AC3101" w:rsidRPr="00414470" w:rsidRDefault="00AC3101" w:rsidP="00AC3101">
                  <w:pPr>
                    <w:rPr>
                      <w:rFonts w:eastAsia="Times New Roman"/>
                      <w:color w:val="000000"/>
                      <w:sz w:val="18"/>
                      <w:szCs w:val="18"/>
                    </w:rPr>
                  </w:pPr>
                </w:p>
              </w:tc>
            </w:tr>
          </w:tbl>
          <w:p w14:paraId="5C0DE38F" w14:textId="77777777" w:rsidR="00AC3101" w:rsidRDefault="00AC3101" w:rsidP="00AC3101">
            <w:pPr>
              <w:jc w:val="both"/>
              <w:rPr>
                <w:b/>
              </w:rPr>
            </w:pPr>
          </w:p>
          <w:p w14:paraId="735369C8" w14:textId="77777777" w:rsidR="004972C5" w:rsidRDefault="004972C5" w:rsidP="00AC3101">
            <w:pPr>
              <w:jc w:val="both"/>
              <w:rPr>
                <w:b/>
              </w:rPr>
            </w:pPr>
          </w:p>
          <w:p w14:paraId="528273E8" w14:textId="77777777" w:rsidR="004972C5" w:rsidRDefault="004972C5" w:rsidP="00AC3101">
            <w:pPr>
              <w:jc w:val="both"/>
              <w:rPr>
                <w:b/>
              </w:rPr>
            </w:pPr>
          </w:p>
          <w:p w14:paraId="72F9B2DA" w14:textId="77777777" w:rsidR="004972C5" w:rsidRDefault="004972C5" w:rsidP="00AC3101">
            <w:pPr>
              <w:jc w:val="both"/>
              <w:rPr>
                <w:b/>
              </w:rPr>
            </w:pPr>
          </w:p>
          <w:p w14:paraId="2B8F5E34" w14:textId="77777777" w:rsidR="004972C5" w:rsidRDefault="004972C5" w:rsidP="00AC3101">
            <w:pPr>
              <w:jc w:val="both"/>
              <w:rPr>
                <w:b/>
              </w:rPr>
            </w:pPr>
          </w:p>
          <w:p w14:paraId="23CB59CE" w14:textId="704F4177" w:rsidR="004972C5" w:rsidRDefault="004972C5" w:rsidP="00AC3101">
            <w:pPr>
              <w:jc w:val="both"/>
              <w:rPr>
                <w:b/>
              </w:rPr>
            </w:pPr>
          </w:p>
        </w:tc>
        <w:tc>
          <w:tcPr>
            <w:tcW w:w="411" w:type="dxa"/>
          </w:tcPr>
          <w:p w14:paraId="4B410B0D" w14:textId="77777777" w:rsidR="00AC3101" w:rsidRDefault="00AC3101" w:rsidP="00AC3101">
            <w:pPr>
              <w:jc w:val="both"/>
            </w:pPr>
          </w:p>
        </w:tc>
      </w:tr>
      <w:tr w:rsidR="00AC3101" w14:paraId="48C2FBAA" w14:textId="77777777" w:rsidTr="00E4624F">
        <w:tc>
          <w:tcPr>
            <w:tcW w:w="1284" w:type="dxa"/>
          </w:tcPr>
          <w:p w14:paraId="0757FFF2" w14:textId="6C686455" w:rsidR="00AC3101" w:rsidRDefault="00260D12" w:rsidP="00AC3101">
            <w:pPr>
              <w:jc w:val="both"/>
            </w:pPr>
            <w:r>
              <w:lastRenderedPageBreak/>
              <w:t>19</w:t>
            </w:r>
          </w:p>
        </w:tc>
        <w:tc>
          <w:tcPr>
            <w:tcW w:w="8041" w:type="dxa"/>
          </w:tcPr>
          <w:p w14:paraId="7AF86ED3" w14:textId="5D8AA8AA" w:rsidR="00AC3101" w:rsidRDefault="00AC3101" w:rsidP="00AC3101">
            <w:pPr>
              <w:jc w:val="both"/>
              <w:rPr>
                <w:b/>
              </w:rPr>
            </w:pPr>
            <w:r>
              <w:rPr>
                <w:b/>
              </w:rPr>
              <w:t xml:space="preserve">Items for </w:t>
            </w:r>
            <w:r w:rsidR="00D822FA">
              <w:rPr>
                <w:b/>
              </w:rPr>
              <w:t>future meetings</w:t>
            </w:r>
          </w:p>
          <w:p w14:paraId="2B755DB2" w14:textId="1514564E" w:rsidR="005E3FD7" w:rsidRDefault="005E3FD7" w:rsidP="00AC3101">
            <w:pPr>
              <w:jc w:val="both"/>
            </w:pPr>
            <w:r>
              <w:t>Emergency response / community plan.</w:t>
            </w:r>
          </w:p>
          <w:p w14:paraId="483FA8A1" w14:textId="461232B2" w:rsidR="00822979" w:rsidRDefault="00822979" w:rsidP="00AC3101">
            <w:pPr>
              <w:jc w:val="both"/>
            </w:pPr>
            <w:r>
              <w:t>New signs for the village.</w:t>
            </w:r>
          </w:p>
          <w:p w14:paraId="432FBF1D" w14:textId="07ACC7D2" w:rsidR="00E34F6F" w:rsidRDefault="00E34F6F" w:rsidP="00AC3101">
            <w:pPr>
              <w:jc w:val="both"/>
            </w:pPr>
            <w:r>
              <w:t>Poppies for Remembrance Day</w:t>
            </w:r>
          </w:p>
          <w:p w14:paraId="0A7A84A1" w14:textId="416EB632" w:rsidR="00E34F6F" w:rsidRDefault="00E34F6F" w:rsidP="00AC3101">
            <w:pPr>
              <w:jc w:val="both"/>
            </w:pPr>
            <w:r>
              <w:t>Position of the Remembrance Day soldier.</w:t>
            </w:r>
          </w:p>
          <w:p w14:paraId="4F506E0F" w14:textId="2146A084" w:rsidR="00DC649D" w:rsidRPr="005E3FD7" w:rsidRDefault="00DC649D" w:rsidP="00AC3101">
            <w:pPr>
              <w:jc w:val="both"/>
            </w:pPr>
            <w:r>
              <w:t>Insurance</w:t>
            </w:r>
          </w:p>
          <w:p w14:paraId="3F9E97D4" w14:textId="67962406" w:rsidR="00AC3101" w:rsidRPr="00814A63" w:rsidRDefault="00AC3101" w:rsidP="00AC54CE">
            <w:pPr>
              <w:jc w:val="both"/>
              <w:rPr>
                <w:sz w:val="22"/>
                <w:szCs w:val="22"/>
              </w:rPr>
            </w:pPr>
          </w:p>
        </w:tc>
        <w:tc>
          <w:tcPr>
            <w:tcW w:w="411" w:type="dxa"/>
          </w:tcPr>
          <w:p w14:paraId="42336553" w14:textId="77777777" w:rsidR="00AC3101" w:rsidRDefault="00AC3101" w:rsidP="00AC3101">
            <w:pPr>
              <w:jc w:val="both"/>
            </w:pPr>
          </w:p>
        </w:tc>
      </w:tr>
      <w:tr w:rsidR="00D822FA" w14:paraId="1F324F82" w14:textId="77777777" w:rsidTr="00E4624F">
        <w:tc>
          <w:tcPr>
            <w:tcW w:w="1284" w:type="dxa"/>
          </w:tcPr>
          <w:p w14:paraId="452CAD04" w14:textId="300FE7AC" w:rsidR="00D822FA" w:rsidRDefault="00D822FA" w:rsidP="00D822FA">
            <w:pPr>
              <w:jc w:val="both"/>
            </w:pPr>
            <w:r>
              <w:t>2</w:t>
            </w:r>
            <w:r w:rsidR="00260D12">
              <w:t>0</w:t>
            </w:r>
          </w:p>
          <w:p w14:paraId="6CF8B079" w14:textId="0FEA771F" w:rsidR="00B806ED" w:rsidRDefault="00B806ED" w:rsidP="00D822FA">
            <w:pPr>
              <w:jc w:val="both"/>
            </w:pPr>
          </w:p>
        </w:tc>
        <w:tc>
          <w:tcPr>
            <w:tcW w:w="8041" w:type="dxa"/>
          </w:tcPr>
          <w:p w14:paraId="6DFF6B45" w14:textId="55557DC9" w:rsidR="00D822FA" w:rsidRDefault="00D822FA" w:rsidP="00D822FA">
            <w:pPr>
              <w:jc w:val="both"/>
              <w:rPr>
                <w:b/>
              </w:rPr>
            </w:pPr>
            <w:r>
              <w:rPr>
                <w:b/>
              </w:rPr>
              <w:t>Items for information</w:t>
            </w:r>
          </w:p>
          <w:p w14:paraId="4BC76B00" w14:textId="77777777" w:rsidR="006A4596" w:rsidRDefault="006A4596" w:rsidP="00D822FA">
            <w:pPr>
              <w:jc w:val="both"/>
              <w:rPr>
                <w:b/>
              </w:rPr>
            </w:pPr>
          </w:p>
          <w:p w14:paraId="3EE1A6A0" w14:textId="16E1D230" w:rsidR="00B806ED" w:rsidRPr="00B806ED" w:rsidRDefault="005E6B0B" w:rsidP="00D822FA">
            <w:pPr>
              <w:jc w:val="both"/>
            </w:pPr>
            <w:r>
              <w:t>None</w:t>
            </w:r>
          </w:p>
          <w:p w14:paraId="2FEE096D" w14:textId="77777777" w:rsidR="00801F55" w:rsidRDefault="00801F55" w:rsidP="00D822FA">
            <w:pPr>
              <w:jc w:val="both"/>
              <w:rPr>
                <w:b/>
              </w:rPr>
            </w:pPr>
          </w:p>
          <w:p w14:paraId="1B96F5C4" w14:textId="3031AC3A" w:rsidR="00D822FA" w:rsidRDefault="00D822FA" w:rsidP="00D822FA">
            <w:pPr>
              <w:jc w:val="both"/>
              <w:rPr>
                <w:b/>
              </w:rPr>
            </w:pPr>
          </w:p>
        </w:tc>
        <w:tc>
          <w:tcPr>
            <w:tcW w:w="411" w:type="dxa"/>
          </w:tcPr>
          <w:p w14:paraId="095F1196" w14:textId="77777777" w:rsidR="00D822FA" w:rsidRDefault="00D822FA" w:rsidP="00D822FA">
            <w:pPr>
              <w:jc w:val="both"/>
            </w:pPr>
          </w:p>
        </w:tc>
      </w:tr>
      <w:tr w:rsidR="00D822FA" w14:paraId="68FA083D" w14:textId="77777777" w:rsidTr="00E4624F">
        <w:tc>
          <w:tcPr>
            <w:tcW w:w="1284" w:type="dxa"/>
          </w:tcPr>
          <w:p w14:paraId="7B3D92C7" w14:textId="6372FCC9" w:rsidR="00D822FA" w:rsidRDefault="00D822FA" w:rsidP="00D822FA">
            <w:pPr>
              <w:jc w:val="both"/>
            </w:pPr>
            <w:r>
              <w:t>2</w:t>
            </w:r>
            <w:r w:rsidR="00260D12">
              <w:t>1</w:t>
            </w:r>
          </w:p>
        </w:tc>
        <w:tc>
          <w:tcPr>
            <w:tcW w:w="8041" w:type="dxa"/>
          </w:tcPr>
          <w:p w14:paraId="175C93F5" w14:textId="3033886A" w:rsidR="00D822FA" w:rsidRDefault="00D822FA" w:rsidP="00D822FA">
            <w:pPr>
              <w:jc w:val="both"/>
              <w:rPr>
                <w:b/>
              </w:rPr>
            </w:pPr>
            <w:r>
              <w:rPr>
                <w:b/>
              </w:rPr>
              <w:t>Date &amp; Time of Next Meetin</w:t>
            </w:r>
            <w:r w:rsidR="00801F55">
              <w:rPr>
                <w:b/>
              </w:rPr>
              <w:t>g</w:t>
            </w:r>
          </w:p>
          <w:p w14:paraId="44052492" w14:textId="77777777" w:rsidR="00801F55" w:rsidRDefault="00801F55" w:rsidP="00D822FA">
            <w:pPr>
              <w:jc w:val="both"/>
            </w:pPr>
          </w:p>
          <w:p w14:paraId="7B1B6488" w14:textId="3C60B6D1" w:rsidR="00D822FA" w:rsidRPr="00684979" w:rsidRDefault="00893647" w:rsidP="00893647">
            <w:pPr>
              <w:jc w:val="both"/>
            </w:pPr>
            <w:r>
              <w:rPr>
                <w:sz w:val="22"/>
                <w:szCs w:val="22"/>
              </w:rPr>
              <w:t>Monday</w:t>
            </w:r>
            <w:r w:rsidR="00801F55">
              <w:rPr>
                <w:sz w:val="22"/>
                <w:szCs w:val="22"/>
              </w:rPr>
              <w:t xml:space="preserve"> 17</w:t>
            </w:r>
            <w:r w:rsidR="00801F55" w:rsidRPr="00801F55">
              <w:rPr>
                <w:sz w:val="22"/>
                <w:szCs w:val="22"/>
                <w:vertAlign w:val="superscript"/>
              </w:rPr>
              <w:t>th</w:t>
            </w:r>
            <w:r w:rsidR="00801F55">
              <w:rPr>
                <w:sz w:val="22"/>
                <w:szCs w:val="22"/>
              </w:rPr>
              <w:t xml:space="preserve"> June</w:t>
            </w:r>
            <w:r>
              <w:rPr>
                <w:sz w:val="22"/>
                <w:szCs w:val="22"/>
              </w:rPr>
              <w:t xml:space="preserve"> </w:t>
            </w:r>
            <w:r w:rsidR="00D822FA">
              <w:rPr>
                <w:sz w:val="22"/>
                <w:szCs w:val="22"/>
              </w:rPr>
              <w:t>2019</w:t>
            </w:r>
            <w:r w:rsidR="00801F55">
              <w:rPr>
                <w:sz w:val="22"/>
                <w:szCs w:val="22"/>
              </w:rPr>
              <w:t xml:space="preserve"> @ </w:t>
            </w:r>
            <w:r w:rsidR="00D822FA">
              <w:rPr>
                <w:sz w:val="22"/>
                <w:szCs w:val="22"/>
              </w:rPr>
              <w:t>7.30pm</w:t>
            </w:r>
          </w:p>
        </w:tc>
        <w:tc>
          <w:tcPr>
            <w:tcW w:w="411"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6AA9A669" w:rsidR="004D5D31" w:rsidRPr="001D42B4" w:rsidRDefault="00814A63" w:rsidP="00627BA8">
      <w:pPr>
        <w:spacing w:after="0" w:line="240" w:lineRule="auto"/>
        <w:jc w:val="both"/>
      </w:pPr>
      <w:r>
        <w:t>The meeting concluded at</w:t>
      </w:r>
      <w:r w:rsidR="00993D1C">
        <w:t xml:space="preserve"> 9:45</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C3D8" w14:textId="77777777" w:rsidR="00D23A64" w:rsidRDefault="00D23A64" w:rsidP="005D562E">
      <w:pPr>
        <w:spacing w:after="0" w:line="240" w:lineRule="auto"/>
      </w:pPr>
      <w:r>
        <w:separator/>
      </w:r>
    </w:p>
  </w:endnote>
  <w:endnote w:type="continuationSeparator" w:id="0">
    <w:p w14:paraId="1E7979C0" w14:textId="77777777" w:rsidR="00D23A64" w:rsidRDefault="00D23A64"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4446CE" w:rsidRDefault="004446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4446CE" w:rsidRDefault="0044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017D" w14:textId="77777777" w:rsidR="00D23A64" w:rsidRDefault="00D23A64" w:rsidP="005D562E">
      <w:pPr>
        <w:spacing w:after="0" w:line="240" w:lineRule="auto"/>
      </w:pPr>
      <w:r>
        <w:separator/>
      </w:r>
    </w:p>
  </w:footnote>
  <w:footnote w:type="continuationSeparator" w:id="0">
    <w:p w14:paraId="7C69606D" w14:textId="77777777" w:rsidR="00D23A64" w:rsidRDefault="00D23A64"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4446CE" w:rsidRDefault="00D23A64">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4446CE" w14:paraId="5441917B" w14:textId="77777777" w:rsidTr="005D562E">
      <w:trPr>
        <w:trHeight w:val="288"/>
      </w:trPr>
      <w:tc>
        <w:tcPr>
          <w:tcW w:w="7961" w:type="dxa"/>
        </w:tcPr>
        <w:p w14:paraId="3A2D5CA4" w14:textId="77777777" w:rsidR="004446CE" w:rsidRDefault="00D23A64"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4446CE">
                <w:rPr>
                  <w:rFonts w:asciiTheme="majorHAnsi" w:eastAsiaTheme="majorEastAsia" w:hAnsiTheme="majorHAnsi" w:cstheme="majorBidi"/>
                  <w:sz w:val="36"/>
                  <w:szCs w:val="36"/>
                </w:rPr>
                <w:t>Kettleshulme</w:t>
              </w:r>
              <w:proofErr w:type="spellEnd"/>
              <w:r w:rsidR="004446CE">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4446CE" w:rsidRDefault="004446CE"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14:paraId="72770C99" w14:textId="1AA29A0A" w:rsidR="004446CE" w:rsidRDefault="00D23A64">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4446CE" w:rsidRDefault="00D23A64">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9660C"/>
    <w:multiLevelType w:val="hybridMultilevel"/>
    <w:tmpl w:val="36A0FC9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7"/>
  </w:num>
  <w:num w:numId="27">
    <w:abstractNumId w:val="23"/>
  </w:num>
  <w:num w:numId="28">
    <w:abstractNumId w:val="6"/>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6E6F"/>
    <w:rsid w:val="000105DA"/>
    <w:rsid w:val="00014B66"/>
    <w:rsid w:val="00016920"/>
    <w:rsid w:val="00016AF4"/>
    <w:rsid w:val="00017CE1"/>
    <w:rsid w:val="00024909"/>
    <w:rsid w:val="00040223"/>
    <w:rsid w:val="00041540"/>
    <w:rsid w:val="00043A01"/>
    <w:rsid w:val="00047273"/>
    <w:rsid w:val="00050552"/>
    <w:rsid w:val="000520D6"/>
    <w:rsid w:val="00055EDD"/>
    <w:rsid w:val="000628C1"/>
    <w:rsid w:val="00067118"/>
    <w:rsid w:val="000722F4"/>
    <w:rsid w:val="0007367E"/>
    <w:rsid w:val="00081B63"/>
    <w:rsid w:val="000820CC"/>
    <w:rsid w:val="0008285F"/>
    <w:rsid w:val="000860BE"/>
    <w:rsid w:val="0009258D"/>
    <w:rsid w:val="000A0C99"/>
    <w:rsid w:val="000A5551"/>
    <w:rsid w:val="000A6C66"/>
    <w:rsid w:val="000B05AC"/>
    <w:rsid w:val="000B0A77"/>
    <w:rsid w:val="000B3A26"/>
    <w:rsid w:val="000B5AA0"/>
    <w:rsid w:val="000C0C78"/>
    <w:rsid w:val="000C39CC"/>
    <w:rsid w:val="000C5177"/>
    <w:rsid w:val="000C7F32"/>
    <w:rsid w:val="000F00B4"/>
    <w:rsid w:val="000F2C04"/>
    <w:rsid w:val="000F4795"/>
    <w:rsid w:val="000F49B4"/>
    <w:rsid w:val="000F49ED"/>
    <w:rsid w:val="00100247"/>
    <w:rsid w:val="001028F0"/>
    <w:rsid w:val="00104D70"/>
    <w:rsid w:val="00105870"/>
    <w:rsid w:val="00106A32"/>
    <w:rsid w:val="00110FE5"/>
    <w:rsid w:val="00111A6D"/>
    <w:rsid w:val="00122B43"/>
    <w:rsid w:val="00122C0A"/>
    <w:rsid w:val="001264BB"/>
    <w:rsid w:val="001268C9"/>
    <w:rsid w:val="00127241"/>
    <w:rsid w:val="001304AF"/>
    <w:rsid w:val="00130F8A"/>
    <w:rsid w:val="001329BD"/>
    <w:rsid w:val="001361C7"/>
    <w:rsid w:val="00142B5F"/>
    <w:rsid w:val="00146424"/>
    <w:rsid w:val="001615EF"/>
    <w:rsid w:val="0016490B"/>
    <w:rsid w:val="001675D9"/>
    <w:rsid w:val="0017338A"/>
    <w:rsid w:val="00173DF6"/>
    <w:rsid w:val="00175B1E"/>
    <w:rsid w:val="001767FD"/>
    <w:rsid w:val="0018631E"/>
    <w:rsid w:val="0018790E"/>
    <w:rsid w:val="00187921"/>
    <w:rsid w:val="00187D81"/>
    <w:rsid w:val="001965D5"/>
    <w:rsid w:val="001976AD"/>
    <w:rsid w:val="001A2141"/>
    <w:rsid w:val="001B4CB9"/>
    <w:rsid w:val="001B5A14"/>
    <w:rsid w:val="001C14EB"/>
    <w:rsid w:val="001C5A50"/>
    <w:rsid w:val="001D02DA"/>
    <w:rsid w:val="001D42B4"/>
    <w:rsid w:val="001E161B"/>
    <w:rsid w:val="001F088D"/>
    <w:rsid w:val="001F0C82"/>
    <w:rsid w:val="001F15F1"/>
    <w:rsid w:val="0020608D"/>
    <w:rsid w:val="0021065B"/>
    <w:rsid w:val="00211BC1"/>
    <w:rsid w:val="00220987"/>
    <w:rsid w:val="00222D00"/>
    <w:rsid w:val="00224812"/>
    <w:rsid w:val="0022602F"/>
    <w:rsid w:val="00226A91"/>
    <w:rsid w:val="00235DBC"/>
    <w:rsid w:val="00240908"/>
    <w:rsid w:val="0024549E"/>
    <w:rsid w:val="00246E0B"/>
    <w:rsid w:val="00250ABD"/>
    <w:rsid w:val="00260D12"/>
    <w:rsid w:val="0026144C"/>
    <w:rsid w:val="002640A7"/>
    <w:rsid w:val="00270C1A"/>
    <w:rsid w:val="00276ED5"/>
    <w:rsid w:val="00282280"/>
    <w:rsid w:val="00284F72"/>
    <w:rsid w:val="00285987"/>
    <w:rsid w:val="00291FAA"/>
    <w:rsid w:val="002956DF"/>
    <w:rsid w:val="002957B9"/>
    <w:rsid w:val="00295B9D"/>
    <w:rsid w:val="002A29E2"/>
    <w:rsid w:val="002A2D92"/>
    <w:rsid w:val="002B5FDD"/>
    <w:rsid w:val="002C3033"/>
    <w:rsid w:val="002C471C"/>
    <w:rsid w:val="002D1680"/>
    <w:rsid w:val="002D2220"/>
    <w:rsid w:val="002E00D2"/>
    <w:rsid w:val="002E2F6B"/>
    <w:rsid w:val="002E3DD9"/>
    <w:rsid w:val="002F2BD9"/>
    <w:rsid w:val="0030531A"/>
    <w:rsid w:val="00305A88"/>
    <w:rsid w:val="00312690"/>
    <w:rsid w:val="00316CEF"/>
    <w:rsid w:val="00330A78"/>
    <w:rsid w:val="00334394"/>
    <w:rsid w:val="00336E06"/>
    <w:rsid w:val="00340292"/>
    <w:rsid w:val="00340B71"/>
    <w:rsid w:val="00340BC0"/>
    <w:rsid w:val="003516E8"/>
    <w:rsid w:val="003546FC"/>
    <w:rsid w:val="00354F73"/>
    <w:rsid w:val="0035528A"/>
    <w:rsid w:val="0035742F"/>
    <w:rsid w:val="00367B4C"/>
    <w:rsid w:val="00375F31"/>
    <w:rsid w:val="00377D93"/>
    <w:rsid w:val="00381E19"/>
    <w:rsid w:val="00387081"/>
    <w:rsid w:val="00392805"/>
    <w:rsid w:val="003978BE"/>
    <w:rsid w:val="003A0577"/>
    <w:rsid w:val="003A11BB"/>
    <w:rsid w:val="003A5B40"/>
    <w:rsid w:val="003B07F7"/>
    <w:rsid w:val="003B55CE"/>
    <w:rsid w:val="003C0514"/>
    <w:rsid w:val="003C05C2"/>
    <w:rsid w:val="003C14B1"/>
    <w:rsid w:val="003C269C"/>
    <w:rsid w:val="003C5545"/>
    <w:rsid w:val="003C67AE"/>
    <w:rsid w:val="003D6E5E"/>
    <w:rsid w:val="003E1C56"/>
    <w:rsid w:val="003E6FD6"/>
    <w:rsid w:val="003F016C"/>
    <w:rsid w:val="003F32CF"/>
    <w:rsid w:val="00402589"/>
    <w:rsid w:val="00407A29"/>
    <w:rsid w:val="00413D87"/>
    <w:rsid w:val="00414470"/>
    <w:rsid w:val="004209E1"/>
    <w:rsid w:val="00422008"/>
    <w:rsid w:val="004242C2"/>
    <w:rsid w:val="00433C76"/>
    <w:rsid w:val="00436F3A"/>
    <w:rsid w:val="00437B77"/>
    <w:rsid w:val="00440894"/>
    <w:rsid w:val="00441746"/>
    <w:rsid w:val="00441B3C"/>
    <w:rsid w:val="00443CBD"/>
    <w:rsid w:val="004446CE"/>
    <w:rsid w:val="00452915"/>
    <w:rsid w:val="00455A06"/>
    <w:rsid w:val="0046627A"/>
    <w:rsid w:val="00467B5F"/>
    <w:rsid w:val="00467EBF"/>
    <w:rsid w:val="00492BB9"/>
    <w:rsid w:val="0049554C"/>
    <w:rsid w:val="004972C5"/>
    <w:rsid w:val="004A015D"/>
    <w:rsid w:val="004B136D"/>
    <w:rsid w:val="004B7079"/>
    <w:rsid w:val="004C09B9"/>
    <w:rsid w:val="004C12C8"/>
    <w:rsid w:val="004C23DC"/>
    <w:rsid w:val="004C4CE9"/>
    <w:rsid w:val="004C5F12"/>
    <w:rsid w:val="004D5874"/>
    <w:rsid w:val="004D5D31"/>
    <w:rsid w:val="004D639A"/>
    <w:rsid w:val="004D6C7E"/>
    <w:rsid w:val="004E01DF"/>
    <w:rsid w:val="00514737"/>
    <w:rsid w:val="0051687F"/>
    <w:rsid w:val="005174E8"/>
    <w:rsid w:val="00517C0A"/>
    <w:rsid w:val="00524C70"/>
    <w:rsid w:val="005273AC"/>
    <w:rsid w:val="00527509"/>
    <w:rsid w:val="00527EAF"/>
    <w:rsid w:val="0053075C"/>
    <w:rsid w:val="005320E1"/>
    <w:rsid w:val="00535A5F"/>
    <w:rsid w:val="00537452"/>
    <w:rsid w:val="005464AD"/>
    <w:rsid w:val="0055328F"/>
    <w:rsid w:val="005605DB"/>
    <w:rsid w:val="00564033"/>
    <w:rsid w:val="00590476"/>
    <w:rsid w:val="005963D2"/>
    <w:rsid w:val="005974AF"/>
    <w:rsid w:val="0059779B"/>
    <w:rsid w:val="005A1F43"/>
    <w:rsid w:val="005B2869"/>
    <w:rsid w:val="005B38A7"/>
    <w:rsid w:val="005B4C13"/>
    <w:rsid w:val="005B5AEA"/>
    <w:rsid w:val="005B72EB"/>
    <w:rsid w:val="005C0658"/>
    <w:rsid w:val="005D562E"/>
    <w:rsid w:val="005E1D8A"/>
    <w:rsid w:val="005E3FD7"/>
    <w:rsid w:val="005E474B"/>
    <w:rsid w:val="005E6B0B"/>
    <w:rsid w:val="0060095F"/>
    <w:rsid w:val="0060796E"/>
    <w:rsid w:val="0061187B"/>
    <w:rsid w:val="00612A55"/>
    <w:rsid w:val="006158FD"/>
    <w:rsid w:val="00626A7A"/>
    <w:rsid w:val="00627BA8"/>
    <w:rsid w:val="006308A1"/>
    <w:rsid w:val="00633C68"/>
    <w:rsid w:val="00634602"/>
    <w:rsid w:val="006355EE"/>
    <w:rsid w:val="006365CA"/>
    <w:rsid w:val="00636E7F"/>
    <w:rsid w:val="006370CF"/>
    <w:rsid w:val="0063790C"/>
    <w:rsid w:val="00645D7D"/>
    <w:rsid w:val="00647463"/>
    <w:rsid w:val="00655749"/>
    <w:rsid w:val="00656A58"/>
    <w:rsid w:val="00661270"/>
    <w:rsid w:val="006658E9"/>
    <w:rsid w:val="00676304"/>
    <w:rsid w:val="006768AE"/>
    <w:rsid w:val="00682BD6"/>
    <w:rsid w:val="00684979"/>
    <w:rsid w:val="00686925"/>
    <w:rsid w:val="006875E2"/>
    <w:rsid w:val="00687F36"/>
    <w:rsid w:val="00691C10"/>
    <w:rsid w:val="006924FA"/>
    <w:rsid w:val="00694FB2"/>
    <w:rsid w:val="006A1541"/>
    <w:rsid w:val="006A1570"/>
    <w:rsid w:val="006A44A2"/>
    <w:rsid w:val="006A4596"/>
    <w:rsid w:val="006B0F6C"/>
    <w:rsid w:val="006B26EA"/>
    <w:rsid w:val="006B3018"/>
    <w:rsid w:val="006B694E"/>
    <w:rsid w:val="006C32A6"/>
    <w:rsid w:val="006C7A29"/>
    <w:rsid w:val="006D09A3"/>
    <w:rsid w:val="006D5C56"/>
    <w:rsid w:val="006E11CA"/>
    <w:rsid w:val="006E1FE7"/>
    <w:rsid w:val="006F1E58"/>
    <w:rsid w:val="006F3372"/>
    <w:rsid w:val="006F67DB"/>
    <w:rsid w:val="006F6C30"/>
    <w:rsid w:val="00702154"/>
    <w:rsid w:val="00704D77"/>
    <w:rsid w:val="00706D3D"/>
    <w:rsid w:val="00710399"/>
    <w:rsid w:val="0071317D"/>
    <w:rsid w:val="007139A9"/>
    <w:rsid w:val="007146F5"/>
    <w:rsid w:val="00717198"/>
    <w:rsid w:val="00730E33"/>
    <w:rsid w:val="00731126"/>
    <w:rsid w:val="00735732"/>
    <w:rsid w:val="00735BB0"/>
    <w:rsid w:val="007361F2"/>
    <w:rsid w:val="007432D2"/>
    <w:rsid w:val="00747A22"/>
    <w:rsid w:val="007505A0"/>
    <w:rsid w:val="00754C19"/>
    <w:rsid w:val="007610AC"/>
    <w:rsid w:val="0076504D"/>
    <w:rsid w:val="00766A5E"/>
    <w:rsid w:val="00767517"/>
    <w:rsid w:val="00770EE4"/>
    <w:rsid w:val="00772F4C"/>
    <w:rsid w:val="0077559D"/>
    <w:rsid w:val="00776694"/>
    <w:rsid w:val="007802A3"/>
    <w:rsid w:val="007931B0"/>
    <w:rsid w:val="00793691"/>
    <w:rsid w:val="00794A91"/>
    <w:rsid w:val="00796382"/>
    <w:rsid w:val="00797215"/>
    <w:rsid w:val="00797FBF"/>
    <w:rsid w:val="007A505C"/>
    <w:rsid w:val="007A59DE"/>
    <w:rsid w:val="007A60D1"/>
    <w:rsid w:val="007B30D2"/>
    <w:rsid w:val="007C1B79"/>
    <w:rsid w:val="007C2B17"/>
    <w:rsid w:val="007C4420"/>
    <w:rsid w:val="007C4B23"/>
    <w:rsid w:val="007C5456"/>
    <w:rsid w:val="007C7035"/>
    <w:rsid w:val="007D2135"/>
    <w:rsid w:val="007D34C8"/>
    <w:rsid w:val="007D75D6"/>
    <w:rsid w:val="007D76CF"/>
    <w:rsid w:val="007E4129"/>
    <w:rsid w:val="007E5674"/>
    <w:rsid w:val="00801E88"/>
    <w:rsid w:val="00801F55"/>
    <w:rsid w:val="00801FC5"/>
    <w:rsid w:val="00802020"/>
    <w:rsid w:val="00810150"/>
    <w:rsid w:val="00810FF1"/>
    <w:rsid w:val="00814A63"/>
    <w:rsid w:val="00820639"/>
    <w:rsid w:val="00822979"/>
    <w:rsid w:val="00860295"/>
    <w:rsid w:val="00862C6A"/>
    <w:rsid w:val="00872B2E"/>
    <w:rsid w:val="00875009"/>
    <w:rsid w:val="008750BA"/>
    <w:rsid w:val="00876FF8"/>
    <w:rsid w:val="0088126F"/>
    <w:rsid w:val="00884F98"/>
    <w:rsid w:val="00893466"/>
    <w:rsid w:val="00893647"/>
    <w:rsid w:val="008958E4"/>
    <w:rsid w:val="00895ED2"/>
    <w:rsid w:val="00897B88"/>
    <w:rsid w:val="008A635A"/>
    <w:rsid w:val="008B09A7"/>
    <w:rsid w:val="008C53AA"/>
    <w:rsid w:val="008D59EB"/>
    <w:rsid w:val="008D7A68"/>
    <w:rsid w:val="008F3DD0"/>
    <w:rsid w:val="00900325"/>
    <w:rsid w:val="00900C52"/>
    <w:rsid w:val="00900E67"/>
    <w:rsid w:val="00914991"/>
    <w:rsid w:val="0091788B"/>
    <w:rsid w:val="00920DDF"/>
    <w:rsid w:val="00923144"/>
    <w:rsid w:val="009248E1"/>
    <w:rsid w:val="00926A8B"/>
    <w:rsid w:val="009273DF"/>
    <w:rsid w:val="0093147C"/>
    <w:rsid w:val="00931551"/>
    <w:rsid w:val="00941860"/>
    <w:rsid w:val="00941FAB"/>
    <w:rsid w:val="009426C3"/>
    <w:rsid w:val="00943658"/>
    <w:rsid w:val="00953FF1"/>
    <w:rsid w:val="00954839"/>
    <w:rsid w:val="00954F19"/>
    <w:rsid w:val="00954F95"/>
    <w:rsid w:val="00957114"/>
    <w:rsid w:val="00957CD4"/>
    <w:rsid w:val="00962EA5"/>
    <w:rsid w:val="00964A5F"/>
    <w:rsid w:val="00964EF2"/>
    <w:rsid w:val="00982758"/>
    <w:rsid w:val="009858ED"/>
    <w:rsid w:val="00990085"/>
    <w:rsid w:val="009901FD"/>
    <w:rsid w:val="00993D1C"/>
    <w:rsid w:val="009968C7"/>
    <w:rsid w:val="009A2F35"/>
    <w:rsid w:val="009A3DBB"/>
    <w:rsid w:val="009C00A3"/>
    <w:rsid w:val="009D7821"/>
    <w:rsid w:val="009E229B"/>
    <w:rsid w:val="009E58CA"/>
    <w:rsid w:val="009E6C3B"/>
    <w:rsid w:val="009F1432"/>
    <w:rsid w:val="009F2981"/>
    <w:rsid w:val="00A0286B"/>
    <w:rsid w:val="00A043BF"/>
    <w:rsid w:val="00A0730E"/>
    <w:rsid w:val="00A10DCD"/>
    <w:rsid w:val="00A1145D"/>
    <w:rsid w:val="00A1147F"/>
    <w:rsid w:val="00A12265"/>
    <w:rsid w:val="00A14C56"/>
    <w:rsid w:val="00A14D42"/>
    <w:rsid w:val="00A14ECB"/>
    <w:rsid w:val="00A20171"/>
    <w:rsid w:val="00A332E2"/>
    <w:rsid w:val="00A3732D"/>
    <w:rsid w:val="00A5250F"/>
    <w:rsid w:val="00A5550E"/>
    <w:rsid w:val="00A56844"/>
    <w:rsid w:val="00A6228A"/>
    <w:rsid w:val="00A62554"/>
    <w:rsid w:val="00A847A2"/>
    <w:rsid w:val="00A92BD3"/>
    <w:rsid w:val="00A93973"/>
    <w:rsid w:val="00A94145"/>
    <w:rsid w:val="00A97ECD"/>
    <w:rsid w:val="00AA2992"/>
    <w:rsid w:val="00AB4686"/>
    <w:rsid w:val="00AB66B2"/>
    <w:rsid w:val="00AC3101"/>
    <w:rsid w:val="00AC4572"/>
    <w:rsid w:val="00AC4749"/>
    <w:rsid w:val="00AC54CE"/>
    <w:rsid w:val="00AC69AA"/>
    <w:rsid w:val="00AD1B86"/>
    <w:rsid w:val="00AD69FF"/>
    <w:rsid w:val="00AE07B3"/>
    <w:rsid w:val="00AE2E0C"/>
    <w:rsid w:val="00AE7915"/>
    <w:rsid w:val="00AF0B0D"/>
    <w:rsid w:val="00AF6A30"/>
    <w:rsid w:val="00B0254E"/>
    <w:rsid w:val="00B111B9"/>
    <w:rsid w:val="00B4135E"/>
    <w:rsid w:val="00B5376D"/>
    <w:rsid w:val="00B55E8E"/>
    <w:rsid w:val="00B57EF4"/>
    <w:rsid w:val="00B60DB0"/>
    <w:rsid w:val="00B62884"/>
    <w:rsid w:val="00B63342"/>
    <w:rsid w:val="00B67BAE"/>
    <w:rsid w:val="00B76C97"/>
    <w:rsid w:val="00B806ED"/>
    <w:rsid w:val="00B829B0"/>
    <w:rsid w:val="00B832A9"/>
    <w:rsid w:val="00B84790"/>
    <w:rsid w:val="00B90BD3"/>
    <w:rsid w:val="00B93C47"/>
    <w:rsid w:val="00BA0E7A"/>
    <w:rsid w:val="00BA16AE"/>
    <w:rsid w:val="00BA16C0"/>
    <w:rsid w:val="00BA2567"/>
    <w:rsid w:val="00BA5D39"/>
    <w:rsid w:val="00BB0EA6"/>
    <w:rsid w:val="00BC6C93"/>
    <w:rsid w:val="00BD6D39"/>
    <w:rsid w:val="00BE1C95"/>
    <w:rsid w:val="00BE4E45"/>
    <w:rsid w:val="00BE5005"/>
    <w:rsid w:val="00BF52DA"/>
    <w:rsid w:val="00BF6524"/>
    <w:rsid w:val="00C009CC"/>
    <w:rsid w:val="00C010F6"/>
    <w:rsid w:val="00C0270D"/>
    <w:rsid w:val="00C1272A"/>
    <w:rsid w:val="00C12D6A"/>
    <w:rsid w:val="00C23E9B"/>
    <w:rsid w:val="00C24568"/>
    <w:rsid w:val="00C52182"/>
    <w:rsid w:val="00C576C1"/>
    <w:rsid w:val="00C66D8D"/>
    <w:rsid w:val="00C72904"/>
    <w:rsid w:val="00C84142"/>
    <w:rsid w:val="00C90257"/>
    <w:rsid w:val="00C94060"/>
    <w:rsid w:val="00CA6EC5"/>
    <w:rsid w:val="00CA70D9"/>
    <w:rsid w:val="00CB021A"/>
    <w:rsid w:val="00CB1560"/>
    <w:rsid w:val="00CB425C"/>
    <w:rsid w:val="00CC1F0B"/>
    <w:rsid w:val="00CD0D36"/>
    <w:rsid w:val="00CD2694"/>
    <w:rsid w:val="00CD2B2F"/>
    <w:rsid w:val="00CE01CB"/>
    <w:rsid w:val="00CF1CFD"/>
    <w:rsid w:val="00CF4610"/>
    <w:rsid w:val="00CF5040"/>
    <w:rsid w:val="00D0218D"/>
    <w:rsid w:val="00D23A64"/>
    <w:rsid w:val="00D24950"/>
    <w:rsid w:val="00D30B89"/>
    <w:rsid w:val="00D43E5F"/>
    <w:rsid w:val="00D56F61"/>
    <w:rsid w:val="00D60CF2"/>
    <w:rsid w:val="00D61EAA"/>
    <w:rsid w:val="00D65586"/>
    <w:rsid w:val="00D6768B"/>
    <w:rsid w:val="00D7411D"/>
    <w:rsid w:val="00D761A9"/>
    <w:rsid w:val="00D822FA"/>
    <w:rsid w:val="00D86485"/>
    <w:rsid w:val="00D92E2A"/>
    <w:rsid w:val="00D93BED"/>
    <w:rsid w:val="00D94DFE"/>
    <w:rsid w:val="00D961E0"/>
    <w:rsid w:val="00DA17AE"/>
    <w:rsid w:val="00DA3DA6"/>
    <w:rsid w:val="00DA420A"/>
    <w:rsid w:val="00DA5BC8"/>
    <w:rsid w:val="00DB0983"/>
    <w:rsid w:val="00DB2B50"/>
    <w:rsid w:val="00DB50ED"/>
    <w:rsid w:val="00DC649D"/>
    <w:rsid w:val="00DD181F"/>
    <w:rsid w:val="00DD3537"/>
    <w:rsid w:val="00DD3C1C"/>
    <w:rsid w:val="00DE4ED7"/>
    <w:rsid w:val="00DE6D4A"/>
    <w:rsid w:val="00DF0EE4"/>
    <w:rsid w:val="00E01E7A"/>
    <w:rsid w:val="00E07084"/>
    <w:rsid w:val="00E10CB2"/>
    <w:rsid w:val="00E152B0"/>
    <w:rsid w:val="00E34F6A"/>
    <w:rsid w:val="00E34F6F"/>
    <w:rsid w:val="00E36A2B"/>
    <w:rsid w:val="00E37CBF"/>
    <w:rsid w:val="00E4291E"/>
    <w:rsid w:val="00E45259"/>
    <w:rsid w:val="00E4624F"/>
    <w:rsid w:val="00E52963"/>
    <w:rsid w:val="00E52E90"/>
    <w:rsid w:val="00E55C4C"/>
    <w:rsid w:val="00E65E73"/>
    <w:rsid w:val="00E74C93"/>
    <w:rsid w:val="00E86123"/>
    <w:rsid w:val="00E86BCE"/>
    <w:rsid w:val="00E91C76"/>
    <w:rsid w:val="00EA105D"/>
    <w:rsid w:val="00EA23CA"/>
    <w:rsid w:val="00EA4684"/>
    <w:rsid w:val="00EB79A9"/>
    <w:rsid w:val="00EC1484"/>
    <w:rsid w:val="00EC4EC6"/>
    <w:rsid w:val="00EC69F2"/>
    <w:rsid w:val="00EC7981"/>
    <w:rsid w:val="00ED0AE4"/>
    <w:rsid w:val="00ED2172"/>
    <w:rsid w:val="00ED3D9A"/>
    <w:rsid w:val="00ED4DF0"/>
    <w:rsid w:val="00ED5699"/>
    <w:rsid w:val="00ED7001"/>
    <w:rsid w:val="00EE5FAC"/>
    <w:rsid w:val="00EF1AD9"/>
    <w:rsid w:val="00EF1DF3"/>
    <w:rsid w:val="00F060B3"/>
    <w:rsid w:val="00F14B80"/>
    <w:rsid w:val="00F16E41"/>
    <w:rsid w:val="00F20672"/>
    <w:rsid w:val="00F2106B"/>
    <w:rsid w:val="00F31D67"/>
    <w:rsid w:val="00F3213D"/>
    <w:rsid w:val="00F409F8"/>
    <w:rsid w:val="00F411CB"/>
    <w:rsid w:val="00F44CEE"/>
    <w:rsid w:val="00F45822"/>
    <w:rsid w:val="00F50C17"/>
    <w:rsid w:val="00F5614C"/>
    <w:rsid w:val="00F578A0"/>
    <w:rsid w:val="00F632BE"/>
    <w:rsid w:val="00F66C12"/>
    <w:rsid w:val="00F750FE"/>
    <w:rsid w:val="00F833B2"/>
    <w:rsid w:val="00F861EB"/>
    <w:rsid w:val="00F87275"/>
    <w:rsid w:val="00F8751F"/>
    <w:rsid w:val="00F877BB"/>
    <w:rsid w:val="00F943BA"/>
    <w:rsid w:val="00FA3560"/>
    <w:rsid w:val="00FA460B"/>
    <w:rsid w:val="00FB0367"/>
    <w:rsid w:val="00FB3506"/>
    <w:rsid w:val="00FB363C"/>
    <w:rsid w:val="00FC01EB"/>
    <w:rsid w:val="00FC2A5F"/>
    <w:rsid w:val="00FC5BAC"/>
    <w:rsid w:val="00FC69BE"/>
    <w:rsid w:val="00FE026D"/>
    <w:rsid w:val="00FE17D5"/>
    <w:rsid w:val="00FE1DBE"/>
    <w:rsid w:val="00FE208C"/>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C5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D210A"/>
    <w:rsid w:val="00104632"/>
    <w:rsid w:val="001343A4"/>
    <w:rsid w:val="00191E83"/>
    <w:rsid w:val="001D2E52"/>
    <w:rsid w:val="001E0B7F"/>
    <w:rsid w:val="002054B3"/>
    <w:rsid w:val="00212A74"/>
    <w:rsid w:val="002B528B"/>
    <w:rsid w:val="002C6C84"/>
    <w:rsid w:val="002D631F"/>
    <w:rsid w:val="00315A62"/>
    <w:rsid w:val="00337888"/>
    <w:rsid w:val="00366B62"/>
    <w:rsid w:val="003752B4"/>
    <w:rsid w:val="003C5786"/>
    <w:rsid w:val="003F70B7"/>
    <w:rsid w:val="003F75A5"/>
    <w:rsid w:val="00400427"/>
    <w:rsid w:val="004015C3"/>
    <w:rsid w:val="0041787F"/>
    <w:rsid w:val="0049427E"/>
    <w:rsid w:val="004A28C5"/>
    <w:rsid w:val="004E6C1E"/>
    <w:rsid w:val="005243A9"/>
    <w:rsid w:val="005367BE"/>
    <w:rsid w:val="00570E5C"/>
    <w:rsid w:val="00580345"/>
    <w:rsid w:val="005D4DB8"/>
    <w:rsid w:val="005D7DFE"/>
    <w:rsid w:val="005E2F1D"/>
    <w:rsid w:val="00625EEB"/>
    <w:rsid w:val="00681D6C"/>
    <w:rsid w:val="006870D7"/>
    <w:rsid w:val="0069106B"/>
    <w:rsid w:val="006C6A14"/>
    <w:rsid w:val="006D41E7"/>
    <w:rsid w:val="006F698D"/>
    <w:rsid w:val="007635E7"/>
    <w:rsid w:val="0076459F"/>
    <w:rsid w:val="007A3F1D"/>
    <w:rsid w:val="007B2430"/>
    <w:rsid w:val="007D0BDC"/>
    <w:rsid w:val="007E0D28"/>
    <w:rsid w:val="00801C6F"/>
    <w:rsid w:val="00813C8D"/>
    <w:rsid w:val="00823BA0"/>
    <w:rsid w:val="00843980"/>
    <w:rsid w:val="008458FC"/>
    <w:rsid w:val="0086691D"/>
    <w:rsid w:val="008A757C"/>
    <w:rsid w:val="008C4B26"/>
    <w:rsid w:val="00916CD8"/>
    <w:rsid w:val="00995147"/>
    <w:rsid w:val="009A602A"/>
    <w:rsid w:val="009B0B5F"/>
    <w:rsid w:val="00A23BB4"/>
    <w:rsid w:val="00A52602"/>
    <w:rsid w:val="00A96951"/>
    <w:rsid w:val="00B32FF7"/>
    <w:rsid w:val="00B95C5B"/>
    <w:rsid w:val="00BD0E49"/>
    <w:rsid w:val="00BD454B"/>
    <w:rsid w:val="00C12CDA"/>
    <w:rsid w:val="00C33C5E"/>
    <w:rsid w:val="00C51918"/>
    <w:rsid w:val="00D36C0E"/>
    <w:rsid w:val="00D940D5"/>
    <w:rsid w:val="00DA0488"/>
    <w:rsid w:val="00DC4ACC"/>
    <w:rsid w:val="00DE0D12"/>
    <w:rsid w:val="00E1519A"/>
    <w:rsid w:val="00E43EB1"/>
    <w:rsid w:val="00E57435"/>
    <w:rsid w:val="00EB4A99"/>
    <w:rsid w:val="00EB7365"/>
    <w:rsid w:val="00ED74C1"/>
    <w:rsid w:val="00F227B1"/>
    <w:rsid w:val="00F25DB6"/>
    <w:rsid w:val="00F729C1"/>
    <w:rsid w:val="00F91E4E"/>
    <w:rsid w:val="00FA52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04176C76-4071-49E7-9EDB-BA2AF0A2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126</cp:revision>
  <cp:lastPrinted>2019-05-31T17:08:00Z</cp:lastPrinted>
  <dcterms:created xsi:type="dcterms:W3CDTF">2019-05-24T11:23:00Z</dcterms:created>
  <dcterms:modified xsi:type="dcterms:W3CDTF">2019-06-12T21:01:00Z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