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1ED35D93" w:rsidR="005273AC" w:rsidRDefault="005273AC" w:rsidP="005273AC">
      <w:pPr>
        <w:spacing w:after="0" w:line="240" w:lineRule="auto"/>
        <w:jc w:val="center"/>
        <w:rPr>
          <w:b/>
        </w:rPr>
      </w:pPr>
      <w:r>
        <w:rPr>
          <w:b/>
        </w:rPr>
        <w:t>M</w:t>
      </w:r>
      <w:r w:rsidR="00A97ECD">
        <w:rPr>
          <w:b/>
          <w:bCs/>
        </w:rPr>
        <w:t xml:space="preserve">onday </w:t>
      </w:r>
      <w:r w:rsidR="009B227D">
        <w:rPr>
          <w:b/>
          <w:bCs/>
        </w:rPr>
        <w:t>20</w:t>
      </w:r>
      <w:r w:rsidR="009B227D" w:rsidRPr="009B227D">
        <w:rPr>
          <w:b/>
          <w:bCs/>
          <w:vertAlign w:val="superscript"/>
        </w:rPr>
        <w:t>th</w:t>
      </w:r>
      <w:r w:rsidR="009B227D">
        <w:rPr>
          <w:b/>
          <w:bCs/>
        </w:rPr>
        <w:t xml:space="preserve"> April</w:t>
      </w:r>
      <w:r w:rsidR="00F84D01">
        <w:rPr>
          <w:b/>
          <w:bCs/>
        </w:rPr>
        <w:t>.</w:t>
      </w:r>
    </w:p>
    <w:p w14:paraId="25D95AD2" w14:textId="77777777" w:rsidR="005273AC" w:rsidRDefault="005273AC" w:rsidP="005D562E">
      <w:pPr>
        <w:spacing w:after="0" w:line="240" w:lineRule="auto"/>
        <w:rPr>
          <w:b/>
        </w:rPr>
      </w:pPr>
    </w:p>
    <w:p w14:paraId="311C6DA7" w14:textId="77777777" w:rsidR="00FA3A41"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921698">
        <w:rPr>
          <w:b/>
        </w:rPr>
        <w:t xml:space="preserve"> </w:t>
      </w:r>
      <w:r w:rsidR="009968C7">
        <w:t xml:space="preserve">Rachel Blood (RB), </w:t>
      </w:r>
    </w:p>
    <w:p w14:paraId="73F63887" w14:textId="77777777" w:rsidR="00FA3A41" w:rsidRDefault="009968C7" w:rsidP="005D562E">
      <w:pPr>
        <w:spacing w:after="0" w:line="240" w:lineRule="auto"/>
      </w:pPr>
      <w:r>
        <w:t xml:space="preserve">Derek </w:t>
      </w:r>
      <w:proofErr w:type="spellStart"/>
      <w:r>
        <w:t>Heiron</w:t>
      </w:r>
      <w:proofErr w:type="spellEnd"/>
      <w:r>
        <w:t xml:space="preserve"> (DH)</w:t>
      </w:r>
      <w:r w:rsidR="00F3213D">
        <w:t>,</w:t>
      </w:r>
      <w:r w:rsidR="000B3A26">
        <w:t xml:space="preserve"> </w:t>
      </w:r>
      <w:r w:rsidR="00921698">
        <w:t>Alex Baker (AB)</w:t>
      </w:r>
      <w:r w:rsidR="00302565">
        <w:t>, Ros Siddall</w:t>
      </w:r>
      <w:r w:rsidR="00D129AE">
        <w:t xml:space="preserve"> (RS)</w:t>
      </w:r>
      <w:r w:rsidR="00241A98">
        <w:t>,</w:t>
      </w:r>
      <w:r w:rsidR="009E229B">
        <w:t xml:space="preserve"> </w:t>
      </w:r>
      <w:r w:rsidR="000B3A26">
        <w:t>Victoria Coward (VC)</w:t>
      </w:r>
      <w:r w:rsidR="003F32CF">
        <w:t xml:space="preserve"> </w:t>
      </w:r>
    </w:p>
    <w:p w14:paraId="12DF3D0B" w14:textId="2AA76C65" w:rsidR="00D761A9" w:rsidRDefault="00241A98" w:rsidP="005D562E">
      <w:pPr>
        <w:spacing w:after="0" w:line="240" w:lineRule="auto"/>
      </w:pPr>
      <w:r>
        <w:t xml:space="preserve">and Jos Saunders (JS) </w:t>
      </w:r>
      <w:r w:rsidR="00981599">
        <w:t>(</w:t>
      </w:r>
      <w:r>
        <w:t>Cheshire East</w:t>
      </w:r>
      <w:r w:rsidR="00981599">
        <w:t>)</w:t>
      </w:r>
      <w:r>
        <w: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8041" w:type="dxa"/>
          </w:tcPr>
          <w:p w14:paraId="2694ED1D" w14:textId="77777777" w:rsidR="00636E7F" w:rsidRDefault="00B57EF4" w:rsidP="00B57EF4">
            <w:pPr>
              <w:jc w:val="both"/>
            </w:pPr>
            <w:r w:rsidRPr="005D562E">
              <w:rPr>
                <w:b/>
              </w:rPr>
              <w:t>Apologies for Absence</w:t>
            </w:r>
          </w:p>
          <w:p w14:paraId="7730F321" w14:textId="26B9006D" w:rsidR="00B57EF4" w:rsidRDefault="00AD71E4" w:rsidP="00636E7F">
            <w:pPr>
              <w:jc w:val="both"/>
            </w:pPr>
            <w:r>
              <w:t>Nicky Wylie (Cheshire East)</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Pr="00C07876" w:rsidRDefault="00810FF1" w:rsidP="0026144C">
            <w:pPr>
              <w:jc w:val="both"/>
              <w:rPr>
                <w:b/>
                <w:bCs/>
              </w:rPr>
            </w:pPr>
            <w:r w:rsidRPr="00C07876">
              <w:rPr>
                <w:b/>
                <w:bCs/>
              </w:rPr>
              <w:t>3.</w:t>
            </w:r>
          </w:p>
          <w:p w14:paraId="07119555" w14:textId="33A18B18" w:rsidR="00810FF1" w:rsidRPr="00C07876" w:rsidRDefault="00810FF1" w:rsidP="00F411CB">
            <w:pPr>
              <w:pStyle w:val="Heading1"/>
              <w:outlineLvl w:val="0"/>
              <w:rPr>
                <w:bCs/>
              </w:rPr>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Pr="00C07876" w:rsidRDefault="00810FF1" w:rsidP="0026144C">
            <w:pPr>
              <w:jc w:val="both"/>
              <w:rPr>
                <w:b/>
                <w:bCs/>
              </w:rPr>
            </w:pPr>
            <w:r w:rsidRPr="00C07876">
              <w:rPr>
                <w:b/>
                <w:bCs/>
              </w:rPr>
              <w:t>4.</w:t>
            </w:r>
          </w:p>
          <w:p w14:paraId="0E1705F7" w14:textId="77777777" w:rsidR="00810FF1" w:rsidRPr="00C07876" w:rsidRDefault="00810FF1" w:rsidP="0026144C">
            <w:pPr>
              <w:jc w:val="both"/>
              <w:rPr>
                <w:b/>
                <w:bCs/>
              </w:rPr>
            </w:pPr>
          </w:p>
          <w:p w14:paraId="2A59852A" w14:textId="77777777" w:rsidR="00476B73" w:rsidRPr="00C07876" w:rsidRDefault="00476B73" w:rsidP="0026144C">
            <w:pPr>
              <w:jc w:val="both"/>
              <w:rPr>
                <w:b/>
                <w:bCs/>
              </w:rPr>
            </w:pPr>
          </w:p>
          <w:p w14:paraId="647C42B8" w14:textId="6DFBA5E4" w:rsidR="00476B73" w:rsidRPr="00C07876" w:rsidRDefault="00476B73" w:rsidP="0026144C">
            <w:pPr>
              <w:jc w:val="both"/>
              <w:rPr>
                <w:b/>
                <w:bCs/>
              </w:rPr>
            </w:pPr>
          </w:p>
          <w:p w14:paraId="5E5AFD5E" w14:textId="77777777" w:rsidR="00476B73" w:rsidRPr="00C07876" w:rsidRDefault="00476B73" w:rsidP="0026144C">
            <w:pPr>
              <w:jc w:val="both"/>
              <w:rPr>
                <w:b/>
                <w:bCs/>
              </w:rPr>
            </w:pPr>
          </w:p>
          <w:p w14:paraId="7A2202E5" w14:textId="77777777" w:rsidR="00476B73" w:rsidRPr="00C07876" w:rsidRDefault="00476B73" w:rsidP="0026144C">
            <w:pPr>
              <w:jc w:val="both"/>
              <w:rPr>
                <w:b/>
                <w:bCs/>
              </w:rPr>
            </w:pPr>
          </w:p>
          <w:p w14:paraId="00408ADA" w14:textId="77777777" w:rsidR="00476B73" w:rsidRPr="00C07876" w:rsidRDefault="00476B73" w:rsidP="0026144C">
            <w:pPr>
              <w:jc w:val="both"/>
              <w:rPr>
                <w:b/>
                <w:bCs/>
              </w:rPr>
            </w:pPr>
          </w:p>
          <w:p w14:paraId="06072DF2" w14:textId="77777777" w:rsidR="00476B73" w:rsidRPr="00C07876" w:rsidRDefault="00476B73" w:rsidP="0026144C">
            <w:pPr>
              <w:jc w:val="both"/>
              <w:rPr>
                <w:b/>
                <w:bCs/>
              </w:rPr>
            </w:pPr>
          </w:p>
          <w:p w14:paraId="5AB5C625" w14:textId="77777777" w:rsidR="00476B73" w:rsidRPr="00C07876" w:rsidRDefault="00476B73" w:rsidP="0026144C">
            <w:pPr>
              <w:jc w:val="both"/>
              <w:rPr>
                <w:b/>
                <w:bCs/>
              </w:rPr>
            </w:pPr>
          </w:p>
          <w:p w14:paraId="560330C7" w14:textId="55B7181D" w:rsidR="00476B73" w:rsidRPr="00C07876" w:rsidRDefault="00387CA1" w:rsidP="0026144C">
            <w:pPr>
              <w:jc w:val="both"/>
              <w:rPr>
                <w:b/>
                <w:bCs/>
              </w:rPr>
            </w:pPr>
            <w:r w:rsidRPr="00C07876">
              <w:rPr>
                <w:b/>
                <w:bCs/>
              </w:rPr>
              <w:t>Noted</w:t>
            </w:r>
          </w:p>
          <w:p w14:paraId="046F5A7B" w14:textId="77777777" w:rsidR="00476B73" w:rsidRPr="00C07876" w:rsidRDefault="00476B73" w:rsidP="0026144C">
            <w:pPr>
              <w:jc w:val="both"/>
              <w:rPr>
                <w:b/>
                <w:bCs/>
              </w:rPr>
            </w:pPr>
          </w:p>
          <w:p w14:paraId="7701E00E" w14:textId="45BA44AC" w:rsidR="00476B73" w:rsidRPr="00C07876" w:rsidRDefault="00476B73" w:rsidP="0026144C">
            <w:pPr>
              <w:jc w:val="both"/>
              <w:rPr>
                <w:b/>
                <w:bCs/>
              </w:rPr>
            </w:pPr>
          </w:p>
        </w:tc>
        <w:tc>
          <w:tcPr>
            <w:tcW w:w="8041" w:type="dxa"/>
          </w:tcPr>
          <w:p w14:paraId="1DFD72FF" w14:textId="2DA8B6AC" w:rsidR="00810FF1" w:rsidRDefault="00AD71E4" w:rsidP="0026144C">
            <w:pPr>
              <w:jc w:val="both"/>
              <w:rPr>
                <w:b/>
              </w:rPr>
            </w:pPr>
            <w:r>
              <w:rPr>
                <w:b/>
              </w:rPr>
              <w:t>Feedback and information sharing from Cheshire East Councillors (including flood updates, New Homes Bonus and Highways updates)</w:t>
            </w:r>
          </w:p>
          <w:p w14:paraId="5B67D82E" w14:textId="77777777" w:rsidR="00F13034" w:rsidRDefault="00F13034" w:rsidP="0026144C">
            <w:pPr>
              <w:jc w:val="both"/>
              <w:rPr>
                <w:b/>
              </w:rPr>
            </w:pPr>
          </w:p>
          <w:p w14:paraId="66FE4600" w14:textId="77777777" w:rsidR="009E229B" w:rsidRDefault="00AD71E4" w:rsidP="002265C4">
            <w:pPr>
              <w:jc w:val="both"/>
            </w:pPr>
            <w:r>
              <w:t>JS is continuing with The Street Champion Scheme in Poynton, helping the vulnerable in the area.</w:t>
            </w:r>
          </w:p>
          <w:p w14:paraId="11F40E46" w14:textId="051C6DAE" w:rsidR="00AD71E4" w:rsidRDefault="00AD71E4" w:rsidP="002265C4">
            <w:pPr>
              <w:jc w:val="both"/>
            </w:pPr>
            <w:r>
              <w:t xml:space="preserve">No clear indication of schools returning has yet been received.  There is a </w:t>
            </w:r>
            <w:r w:rsidRPr="00AC1F82">
              <w:rPr>
                <w:b/>
                <w:bCs/>
              </w:rPr>
              <w:t>possibility</w:t>
            </w:r>
            <w:r>
              <w:t xml:space="preserve"> of late May return.</w:t>
            </w:r>
          </w:p>
          <w:p w14:paraId="2EA84EC1" w14:textId="77777777" w:rsidR="00387CA1" w:rsidRDefault="00387CA1" w:rsidP="002265C4">
            <w:pPr>
              <w:jc w:val="both"/>
            </w:pPr>
          </w:p>
          <w:p w14:paraId="38A645E1" w14:textId="77777777" w:rsidR="00AD71E4" w:rsidRDefault="00AD71E4" w:rsidP="002265C4">
            <w:pPr>
              <w:jc w:val="both"/>
            </w:pPr>
            <w:r>
              <w:t>The last planned flood meeting with CE officials was cancelled due to the government lockdown for Coronavirus.  JS to email</w:t>
            </w:r>
            <w:r w:rsidR="002D4B20">
              <w:t xml:space="preserve"> officials</w:t>
            </w:r>
            <w:r>
              <w:t xml:space="preserve"> to ask </w:t>
            </w:r>
            <w:r w:rsidR="002D4B20">
              <w:t>for the plan of work to be carried out in the village. An on line meeting has also been suggested.</w:t>
            </w:r>
          </w:p>
          <w:p w14:paraId="37FA69CC" w14:textId="09E211D7" w:rsidR="002D4B20" w:rsidRDefault="002D4B20" w:rsidP="002265C4">
            <w:pPr>
              <w:jc w:val="both"/>
            </w:pPr>
            <w:r>
              <w:t>Councillors wish to query the bridge under the B5470 which has been highlighted in the past as being unstable.  Councillors also listed areas where flooding and drainage have proved to be a problem – Paddock Lane, Side End Lane and Flatts Lane. All have been raised previously at meetings with CE officials.</w:t>
            </w:r>
          </w:p>
          <w:p w14:paraId="40D322C6" w14:textId="77777777" w:rsidR="00387CA1" w:rsidRDefault="00387CA1" w:rsidP="002265C4">
            <w:pPr>
              <w:jc w:val="both"/>
            </w:pPr>
          </w:p>
          <w:p w14:paraId="53B5E358" w14:textId="77777777" w:rsidR="005766B0" w:rsidRDefault="005766B0" w:rsidP="002265C4">
            <w:pPr>
              <w:jc w:val="both"/>
            </w:pPr>
            <w:r>
              <w:t>New Homes Bonus was not discussed.</w:t>
            </w:r>
          </w:p>
          <w:p w14:paraId="1F31687F" w14:textId="0B22DE46" w:rsidR="00C07876" w:rsidRPr="00A3732D" w:rsidRDefault="00C07876" w:rsidP="002265C4">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59A5659A" w:rsidR="00810FF1" w:rsidRPr="00C07876" w:rsidRDefault="00810FF1" w:rsidP="002265C4">
            <w:pPr>
              <w:jc w:val="both"/>
              <w:rPr>
                <w:b/>
                <w:bCs/>
              </w:rPr>
            </w:pPr>
          </w:p>
        </w:tc>
        <w:tc>
          <w:tcPr>
            <w:tcW w:w="8041" w:type="dxa"/>
          </w:tcPr>
          <w:p w14:paraId="5985B7DB" w14:textId="7C048D6B" w:rsidR="002137FF" w:rsidRPr="00257DA7" w:rsidRDefault="00257DA7" w:rsidP="00257DA7">
            <w:pPr>
              <w:jc w:val="both"/>
              <w:rPr>
                <w:b/>
              </w:rPr>
            </w:pPr>
            <w:r w:rsidRPr="00257DA7">
              <w:rPr>
                <w:b/>
              </w:rPr>
              <w:t>PCSO Comments</w:t>
            </w:r>
          </w:p>
          <w:p w14:paraId="55B2308A" w14:textId="77777777" w:rsidR="00257DA7" w:rsidRPr="00257DA7" w:rsidRDefault="00257DA7" w:rsidP="00257DA7">
            <w:pPr>
              <w:jc w:val="both"/>
              <w:rPr>
                <w:bCs/>
              </w:rPr>
            </w:pPr>
          </w:p>
          <w:p w14:paraId="6DE60157" w14:textId="77777777" w:rsidR="00257DA7" w:rsidRDefault="00257DA7" w:rsidP="00257DA7">
            <w:pPr>
              <w:jc w:val="both"/>
              <w:rPr>
                <w:bCs/>
              </w:rPr>
            </w:pPr>
            <w:r>
              <w:rPr>
                <w:bCs/>
              </w:rPr>
              <w:t xml:space="preserve">The </w:t>
            </w:r>
            <w:r w:rsidRPr="00257DA7">
              <w:rPr>
                <w:bCs/>
              </w:rPr>
              <w:t>PCSO was not present in the online meeting.</w:t>
            </w:r>
          </w:p>
          <w:p w14:paraId="2551274B" w14:textId="77777777" w:rsidR="00A902C5" w:rsidRDefault="00A902C5" w:rsidP="00257DA7">
            <w:pPr>
              <w:jc w:val="both"/>
              <w:rPr>
                <w:bCs/>
              </w:rPr>
            </w:pPr>
          </w:p>
          <w:p w14:paraId="54B1C3B1" w14:textId="77777777" w:rsidR="00A902C5" w:rsidRDefault="00A902C5" w:rsidP="00257DA7">
            <w:pPr>
              <w:jc w:val="both"/>
              <w:rPr>
                <w:bCs/>
              </w:rPr>
            </w:pPr>
          </w:p>
          <w:p w14:paraId="0A09932D" w14:textId="77777777" w:rsidR="00A902C5" w:rsidRDefault="00A902C5" w:rsidP="00257DA7">
            <w:pPr>
              <w:jc w:val="both"/>
              <w:rPr>
                <w:bCs/>
              </w:rPr>
            </w:pPr>
          </w:p>
          <w:p w14:paraId="7507FD12" w14:textId="77777777" w:rsidR="00A902C5" w:rsidRDefault="00A902C5" w:rsidP="00257DA7">
            <w:pPr>
              <w:jc w:val="both"/>
              <w:rPr>
                <w:bCs/>
              </w:rPr>
            </w:pPr>
          </w:p>
          <w:p w14:paraId="4E49915D" w14:textId="77777777" w:rsidR="00A902C5" w:rsidRDefault="00A902C5" w:rsidP="00257DA7">
            <w:pPr>
              <w:jc w:val="both"/>
              <w:rPr>
                <w:bCs/>
              </w:rPr>
            </w:pPr>
          </w:p>
          <w:p w14:paraId="30043AE2" w14:textId="77777777" w:rsidR="00A902C5" w:rsidRDefault="00A902C5" w:rsidP="00257DA7">
            <w:pPr>
              <w:jc w:val="both"/>
              <w:rPr>
                <w:bCs/>
              </w:rPr>
            </w:pPr>
          </w:p>
          <w:p w14:paraId="7E8BC15B" w14:textId="77777777" w:rsidR="00C07876" w:rsidRDefault="00C07876" w:rsidP="00257DA7">
            <w:pPr>
              <w:jc w:val="both"/>
              <w:rPr>
                <w:bCs/>
              </w:rPr>
            </w:pPr>
          </w:p>
          <w:p w14:paraId="4ED52B8B" w14:textId="2D53AFCB" w:rsidR="00C07876" w:rsidRPr="00257DA7" w:rsidRDefault="00C07876" w:rsidP="00257DA7">
            <w:pPr>
              <w:jc w:val="both"/>
              <w:rPr>
                <w:bCs/>
              </w:rPr>
            </w:pPr>
          </w:p>
        </w:tc>
        <w:tc>
          <w:tcPr>
            <w:tcW w:w="411" w:type="dxa"/>
            <w:shd w:val="clear" w:color="auto" w:fill="auto"/>
          </w:tcPr>
          <w:p w14:paraId="29363839" w14:textId="77777777" w:rsidR="00810FF1" w:rsidRPr="00081B63" w:rsidRDefault="00810FF1"/>
        </w:tc>
      </w:tr>
      <w:tr w:rsidR="00810FF1" w:rsidRPr="00F409F8" w14:paraId="573335BD" w14:textId="20179E34" w:rsidTr="00810FF1">
        <w:tc>
          <w:tcPr>
            <w:tcW w:w="1284" w:type="dxa"/>
          </w:tcPr>
          <w:p w14:paraId="50C9339B" w14:textId="37D541A6" w:rsidR="00810FF1" w:rsidRDefault="00810FF1" w:rsidP="0026144C">
            <w:pPr>
              <w:jc w:val="both"/>
            </w:pPr>
            <w:r>
              <w:lastRenderedPageBreak/>
              <w:t>6.</w:t>
            </w:r>
          </w:p>
          <w:p w14:paraId="22D9B957" w14:textId="77777777" w:rsidR="005464AD" w:rsidRDefault="005464AD" w:rsidP="0026144C">
            <w:pPr>
              <w:jc w:val="both"/>
              <w:rPr>
                <w:b/>
              </w:rPr>
            </w:pPr>
          </w:p>
          <w:p w14:paraId="146E7836" w14:textId="77777777" w:rsidR="005464AD" w:rsidRDefault="005464AD" w:rsidP="0026144C">
            <w:pPr>
              <w:jc w:val="both"/>
              <w:rPr>
                <w:b/>
              </w:rPr>
            </w:pPr>
          </w:p>
          <w:p w14:paraId="2C8F794D" w14:textId="77777777" w:rsidR="00A902C5" w:rsidRDefault="00A902C5" w:rsidP="0026144C">
            <w:pPr>
              <w:jc w:val="both"/>
              <w:rPr>
                <w:b/>
              </w:rPr>
            </w:pP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77777777" w:rsidR="00A902C5" w:rsidRDefault="00A902C5" w:rsidP="0026144C">
            <w:pPr>
              <w:jc w:val="both"/>
              <w:rPr>
                <w:b/>
              </w:rPr>
            </w:pPr>
          </w:p>
          <w:p w14:paraId="0D4492C6" w14:textId="77777777" w:rsidR="00A902C5" w:rsidRDefault="00A902C5" w:rsidP="0026144C">
            <w:pPr>
              <w:jc w:val="both"/>
              <w:rPr>
                <w:b/>
              </w:rPr>
            </w:pPr>
          </w:p>
          <w:p w14:paraId="3F8E662C" w14:textId="77777777" w:rsidR="00A902C5" w:rsidRDefault="00A902C5" w:rsidP="0026144C">
            <w:pPr>
              <w:jc w:val="both"/>
              <w:rPr>
                <w:b/>
              </w:rPr>
            </w:pPr>
          </w:p>
          <w:p w14:paraId="773846A6" w14:textId="77777777" w:rsidR="00A902C5" w:rsidRDefault="00A902C5" w:rsidP="0026144C">
            <w:pPr>
              <w:jc w:val="both"/>
              <w:rPr>
                <w:b/>
              </w:rPr>
            </w:pPr>
          </w:p>
          <w:p w14:paraId="74E646AA" w14:textId="77777777" w:rsidR="00A902C5" w:rsidRDefault="00A902C5" w:rsidP="0026144C">
            <w:pPr>
              <w:jc w:val="both"/>
              <w:rPr>
                <w:b/>
              </w:rPr>
            </w:pPr>
          </w:p>
          <w:p w14:paraId="31914638" w14:textId="77777777" w:rsidR="00A902C5" w:rsidRDefault="00A902C5" w:rsidP="0026144C">
            <w:pPr>
              <w:jc w:val="both"/>
              <w:rPr>
                <w:b/>
              </w:rPr>
            </w:pPr>
          </w:p>
          <w:p w14:paraId="7AF4A453" w14:textId="77777777" w:rsidR="00A902C5" w:rsidRDefault="00A902C5" w:rsidP="0026144C">
            <w:pPr>
              <w:jc w:val="both"/>
              <w:rPr>
                <w:b/>
              </w:rPr>
            </w:pPr>
          </w:p>
          <w:p w14:paraId="3E37BC30" w14:textId="77777777" w:rsidR="00A902C5" w:rsidRDefault="00A902C5" w:rsidP="0026144C">
            <w:pPr>
              <w:jc w:val="both"/>
              <w:rPr>
                <w:b/>
              </w:rPr>
            </w:pPr>
          </w:p>
          <w:p w14:paraId="2C14CD0C" w14:textId="77777777" w:rsidR="00A902C5" w:rsidRDefault="00A902C5" w:rsidP="0026144C">
            <w:pPr>
              <w:jc w:val="both"/>
              <w:rPr>
                <w:b/>
              </w:rPr>
            </w:pPr>
          </w:p>
          <w:p w14:paraId="052C0B0D" w14:textId="77777777" w:rsidR="00A902C5" w:rsidRDefault="00A902C5" w:rsidP="0026144C">
            <w:pPr>
              <w:jc w:val="both"/>
              <w:rPr>
                <w:b/>
              </w:rPr>
            </w:pPr>
          </w:p>
          <w:p w14:paraId="63AA739D" w14:textId="77777777" w:rsidR="00A902C5" w:rsidRDefault="00A902C5" w:rsidP="0026144C">
            <w:pPr>
              <w:jc w:val="both"/>
              <w:rPr>
                <w:b/>
              </w:rPr>
            </w:pPr>
          </w:p>
          <w:p w14:paraId="441B3A21" w14:textId="77777777" w:rsidR="00A902C5" w:rsidRDefault="00A902C5" w:rsidP="0026144C">
            <w:pPr>
              <w:jc w:val="both"/>
              <w:rPr>
                <w:b/>
              </w:rPr>
            </w:pPr>
          </w:p>
          <w:p w14:paraId="70874233" w14:textId="77777777" w:rsidR="00A902C5" w:rsidRDefault="00A902C5" w:rsidP="0026144C">
            <w:pPr>
              <w:jc w:val="both"/>
              <w:rPr>
                <w:b/>
              </w:rPr>
            </w:pPr>
          </w:p>
          <w:p w14:paraId="73079F0B" w14:textId="77777777" w:rsidR="00A902C5" w:rsidRDefault="00A902C5" w:rsidP="0026144C">
            <w:pPr>
              <w:jc w:val="both"/>
              <w:rPr>
                <w:b/>
              </w:rPr>
            </w:pPr>
          </w:p>
          <w:p w14:paraId="2DC002D5" w14:textId="77777777" w:rsidR="00A902C5" w:rsidRDefault="00A902C5" w:rsidP="0026144C">
            <w:pPr>
              <w:jc w:val="both"/>
              <w:rPr>
                <w:b/>
              </w:rPr>
            </w:pPr>
          </w:p>
          <w:p w14:paraId="46F2A5A2" w14:textId="77777777" w:rsidR="00A902C5" w:rsidRDefault="00A902C5" w:rsidP="0026144C">
            <w:pPr>
              <w:jc w:val="both"/>
              <w:rPr>
                <w:b/>
              </w:rPr>
            </w:pPr>
          </w:p>
          <w:p w14:paraId="6E0061BD" w14:textId="77777777" w:rsidR="00A902C5" w:rsidRDefault="00A902C5" w:rsidP="0026144C">
            <w:pPr>
              <w:jc w:val="both"/>
              <w:rPr>
                <w:b/>
              </w:rPr>
            </w:pPr>
          </w:p>
          <w:p w14:paraId="1C43B147" w14:textId="77777777" w:rsidR="00A902C5" w:rsidRDefault="00A902C5" w:rsidP="0026144C">
            <w:pPr>
              <w:jc w:val="both"/>
              <w:rPr>
                <w:b/>
              </w:rPr>
            </w:pPr>
          </w:p>
          <w:p w14:paraId="51CD9035" w14:textId="59D84D64" w:rsidR="00A902C5" w:rsidRPr="000B0A77" w:rsidRDefault="00A902C5" w:rsidP="0026144C">
            <w:pPr>
              <w:jc w:val="both"/>
              <w:rPr>
                <w:b/>
              </w:rPr>
            </w:pPr>
            <w:r>
              <w:rPr>
                <w:b/>
              </w:rPr>
              <w:t>All Noted</w:t>
            </w:r>
          </w:p>
        </w:tc>
        <w:tc>
          <w:tcPr>
            <w:tcW w:w="8041" w:type="dxa"/>
          </w:tcPr>
          <w:p w14:paraId="2B0381C5" w14:textId="385CD99B" w:rsidR="00F13034" w:rsidRDefault="00601775" w:rsidP="0026144C">
            <w:pPr>
              <w:jc w:val="both"/>
              <w:rPr>
                <w:b/>
              </w:rPr>
            </w:pPr>
            <w:r>
              <w:rPr>
                <w:b/>
              </w:rPr>
              <w:t>To note any correspondence received</w:t>
            </w:r>
          </w:p>
          <w:p w14:paraId="5D14E134" w14:textId="77777777" w:rsidR="00387CA1" w:rsidRDefault="00387CA1" w:rsidP="0026144C">
            <w:pPr>
              <w:jc w:val="both"/>
              <w:rPr>
                <w:b/>
              </w:rPr>
            </w:pPr>
          </w:p>
          <w:p w14:paraId="0EB91A2C" w14:textId="05107630" w:rsidR="00905B81" w:rsidRDefault="00905B81" w:rsidP="0026144C">
            <w:pPr>
              <w:jc w:val="both"/>
              <w:rPr>
                <w:bCs/>
              </w:rPr>
            </w:pPr>
            <w:r w:rsidRPr="009D7C5E">
              <w:rPr>
                <w:bCs/>
              </w:rPr>
              <w:t xml:space="preserve">JB received a letter from </w:t>
            </w:r>
            <w:proofErr w:type="spellStart"/>
            <w:r w:rsidRPr="009D7C5E">
              <w:rPr>
                <w:bCs/>
              </w:rPr>
              <w:t>Autela</w:t>
            </w:r>
            <w:proofErr w:type="spellEnd"/>
            <w:r w:rsidR="009D7C5E" w:rsidRPr="009D7C5E">
              <w:rPr>
                <w:bCs/>
              </w:rPr>
              <w:t xml:space="preserve"> (payroll agents)</w:t>
            </w:r>
            <w:r w:rsidRPr="009D7C5E">
              <w:rPr>
                <w:bCs/>
              </w:rPr>
              <w:t xml:space="preserve"> regarding Pension regulations</w:t>
            </w:r>
            <w:r w:rsidR="009D7C5E">
              <w:rPr>
                <w:bCs/>
              </w:rPr>
              <w:t>.</w:t>
            </w:r>
          </w:p>
          <w:p w14:paraId="6392D14C" w14:textId="77777777" w:rsidR="00387CA1" w:rsidRDefault="00387CA1" w:rsidP="0026144C">
            <w:pPr>
              <w:jc w:val="both"/>
              <w:rPr>
                <w:bCs/>
              </w:rPr>
            </w:pPr>
          </w:p>
          <w:p w14:paraId="075CA4F5" w14:textId="127443DA" w:rsidR="009D7C5E" w:rsidRDefault="009D7C5E" w:rsidP="0026144C">
            <w:pPr>
              <w:jc w:val="both"/>
              <w:rPr>
                <w:bCs/>
              </w:rPr>
            </w:pPr>
            <w:r>
              <w:rPr>
                <w:bCs/>
              </w:rPr>
              <w:t xml:space="preserve">Peak Park have approved the planning application for Tunstead Knoll Farm, </w:t>
            </w:r>
            <w:proofErr w:type="spellStart"/>
            <w:r>
              <w:rPr>
                <w:bCs/>
              </w:rPr>
              <w:t>Dunge</w:t>
            </w:r>
            <w:proofErr w:type="spellEnd"/>
            <w:r>
              <w:rPr>
                <w:bCs/>
              </w:rPr>
              <w:t xml:space="preserve"> Road.</w:t>
            </w:r>
          </w:p>
          <w:p w14:paraId="32731C96" w14:textId="77777777" w:rsidR="00387CA1" w:rsidRDefault="00387CA1" w:rsidP="0026144C">
            <w:pPr>
              <w:jc w:val="both"/>
              <w:rPr>
                <w:bCs/>
              </w:rPr>
            </w:pPr>
          </w:p>
          <w:p w14:paraId="5A3BD7D6" w14:textId="77777777" w:rsidR="00DC1587" w:rsidRDefault="00DC1587" w:rsidP="0026144C">
            <w:pPr>
              <w:jc w:val="both"/>
              <w:rPr>
                <w:bCs/>
              </w:rPr>
            </w:pPr>
            <w:r>
              <w:rPr>
                <w:bCs/>
              </w:rPr>
              <w:t xml:space="preserve">The Police and Crime Commissioner, David Keane, has informed the council that Health Protection Regulations 2020 provide powers to close businesses and to restrict movement and gatherings.  There is also the opportunity to email or telephone him and the Chief Constable with issues around Corona virus. </w:t>
            </w:r>
          </w:p>
          <w:p w14:paraId="766FAAA6" w14:textId="791B77BE" w:rsidR="00DC1587" w:rsidRDefault="00DC1587" w:rsidP="0026144C">
            <w:pPr>
              <w:jc w:val="both"/>
              <w:rPr>
                <w:bCs/>
              </w:rPr>
            </w:pPr>
            <w:r>
              <w:rPr>
                <w:bCs/>
              </w:rPr>
              <w:t xml:space="preserve"> </w:t>
            </w:r>
            <w:hyperlink r:id="rId12" w:history="1">
              <w:r w:rsidRPr="00C94171">
                <w:rPr>
                  <w:rStyle w:val="Hyperlink"/>
                  <w:bCs/>
                </w:rPr>
                <w:t>police.crime.commissioner@cheshire.pnn.police.uk</w:t>
              </w:r>
            </w:hyperlink>
            <w:r>
              <w:rPr>
                <w:bCs/>
              </w:rPr>
              <w:t xml:space="preserve"> </w:t>
            </w:r>
          </w:p>
          <w:p w14:paraId="1660848B" w14:textId="5BBF5568" w:rsidR="00DC1587" w:rsidRDefault="004647A2" w:rsidP="0026144C">
            <w:pPr>
              <w:jc w:val="both"/>
              <w:rPr>
                <w:bCs/>
              </w:rPr>
            </w:pPr>
            <w:hyperlink r:id="rId13" w:history="1">
              <w:r w:rsidR="00DC1587" w:rsidRPr="00C94171">
                <w:rPr>
                  <w:rStyle w:val="Hyperlink"/>
                  <w:bCs/>
                </w:rPr>
                <w:t>chief.constable@cheshire.pnn.police.uk</w:t>
              </w:r>
            </w:hyperlink>
          </w:p>
          <w:p w14:paraId="3B91478C" w14:textId="0DC36610" w:rsidR="00DC1587" w:rsidRDefault="00DC1587" w:rsidP="0026144C">
            <w:pPr>
              <w:jc w:val="both"/>
              <w:rPr>
                <w:bCs/>
              </w:rPr>
            </w:pPr>
          </w:p>
          <w:p w14:paraId="1C2F1B4D" w14:textId="5E1DCD61" w:rsidR="00DC1587" w:rsidRPr="009D7C5E" w:rsidRDefault="00DC1587" w:rsidP="0026144C">
            <w:pPr>
              <w:jc w:val="both"/>
              <w:rPr>
                <w:bCs/>
              </w:rPr>
            </w:pPr>
            <w:r>
              <w:rPr>
                <w:bCs/>
              </w:rPr>
              <w:t>National Park Rangers have messaged to say that they will be patrolling the Peak Park area and may request that rights of way users follow alternative routes</w:t>
            </w:r>
            <w:r w:rsidR="004052C1">
              <w:rPr>
                <w:bCs/>
              </w:rPr>
              <w:t>,</w:t>
            </w:r>
            <w:r>
              <w:rPr>
                <w:bCs/>
              </w:rPr>
              <w:t xml:space="preserve"> wher</w:t>
            </w:r>
            <w:r w:rsidR="004052C1">
              <w:rPr>
                <w:bCs/>
              </w:rPr>
              <w:t>e</w:t>
            </w:r>
            <w:r>
              <w:rPr>
                <w:bCs/>
              </w:rPr>
              <w:t xml:space="preserve"> the original route passes through</w:t>
            </w:r>
            <w:r w:rsidR="004052C1">
              <w:rPr>
                <w:bCs/>
              </w:rPr>
              <w:t xml:space="preserve"> a private property or farm yard.</w:t>
            </w:r>
          </w:p>
          <w:p w14:paraId="3582E074" w14:textId="66818559" w:rsidR="003A0B4E" w:rsidRDefault="003A0B4E" w:rsidP="0026144C">
            <w:pPr>
              <w:jc w:val="both"/>
              <w:rPr>
                <w:bCs/>
              </w:rPr>
            </w:pPr>
          </w:p>
          <w:p w14:paraId="0F384103" w14:textId="77777777" w:rsidR="00473A5A" w:rsidRDefault="004052C1" w:rsidP="0026144C">
            <w:pPr>
              <w:jc w:val="both"/>
              <w:rPr>
                <w:bCs/>
              </w:rPr>
            </w:pPr>
            <w:r>
              <w:rPr>
                <w:bCs/>
              </w:rPr>
              <w:t>Bulk buy of hand sanitisers has been offered by a parish councillor in Cheshire East, it was decided not to purchase any at this time.</w:t>
            </w:r>
          </w:p>
          <w:p w14:paraId="5F16C7EE" w14:textId="77777777" w:rsidR="00473A5A" w:rsidRDefault="00473A5A" w:rsidP="0026144C">
            <w:pPr>
              <w:jc w:val="both"/>
              <w:rPr>
                <w:bCs/>
              </w:rPr>
            </w:pPr>
          </w:p>
          <w:p w14:paraId="11E59FF8" w14:textId="51DBBE9F" w:rsidR="004052C1" w:rsidRDefault="00473A5A" w:rsidP="0026144C">
            <w:pPr>
              <w:jc w:val="both"/>
              <w:rPr>
                <w:bCs/>
              </w:rPr>
            </w:pPr>
            <w:r>
              <w:rPr>
                <w:bCs/>
              </w:rPr>
              <w:t>Emails from a web design company have raised the issue of new laws put in place regarding the accessibility of websites.  JG has accessed the government guidelines on this</w:t>
            </w:r>
            <w:r w:rsidR="004052C1">
              <w:rPr>
                <w:bCs/>
              </w:rPr>
              <w:t xml:space="preserve"> </w:t>
            </w:r>
            <w:r>
              <w:rPr>
                <w:bCs/>
              </w:rPr>
              <w:t>new law, and will research the implications for the Parish Council website.</w:t>
            </w:r>
          </w:p>
          <w:p w14:paraId="770007AB" w14:textId="08EDC789" w:rsidR="00F13034" w:rsidRPr="00AC31FC" w:rsidRDefault="00F13034" w:rsidP="0026144C">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8041" w:type="dxa"/>
          </w:tcPr>
          <w:p w14:paraId="108FCA84" w14:textId="788E9A44" w:rsidR="00257DA7"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387CA1">
              <w:rPr>
                <w:b/>
              </w:rPr>
              <w:t>16th</w:t>
            </w:r>
            <w:r>
              <w:rPr>
                <w:b/>
              </w:rPr>
              <w:t xml:space="preserve"> </w:t>
            </w:r>
            <w:r w:rsidR="00387CA1">
              <w:rPr>
                <w:b/>
              </w:rPr>
              <w:t xml:space="preserve">March </w:t>
            </w:r>
            <w:r>
              <w:rPr>
                <w:b/>
              </w:rPr>
              <w:t>20</w:t>
            </w:r>
            <w:r w:rsidR="00387CA1">
              <w:rPr>
                <w:b/>
              </w:rPr>
              <w:t>20</w:t>
            </w:r>
            <w:r>
              <w:rPr>
                <w:b/>
              </w:rPr>
              <w:t xml:space="preserve">. </w:t>
            </w:r>
          </w:p>
          <w:p w14:paraId="17688325" w14:textId="77777777" w:rsidR="001D06D9" w:rsidRDefault="001D06D9" w:rsidP="00257DA7">
            <w:pPr>
              <w:jc w:val="both"/>
              <w:rPr>
                <w:b/>
              </w:rPr>
            </w:pPr>
          </w:p>
          <w:p w14:paraId="184C8A83" w14:textId="4787C153" w:rsidR="001D06D9" w:rsidRDefault="001D06D9" w:rsidP="00257DA7">
            <w:pPr>
              <w:jc w:val="both"/>
              <w:rPr>
                <w:b/>
              </w:rPr>
            </w:pPr>
            <w:r>
              <w:rPr>
                <w:b/>
              </w:rPr>
              <w:t>5 FOR, 2 ABSTENTIONS</w:t>
            </w:r>
          </w:p>
          <w:p w14:paraId="7758EC7D" w14:textId="77777777" w:rsidR="00257DA7" w:rsidRDefault="00257DA7" w:rsidP="00257DA7">
            <w:pPr>
              <w:jc w:val="both"/>
              <w:rPr>
                <w:b/>
              </w:rPr>
            </w:pP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446B4C30" w14:textId="33B1E45A" w:rsidR="00476B73" w:rsidRPr="00476B73" w:rsidRDefault="00476B73" w:rsidP="0026144C">
            <w:pPr>
              <w:jc w:val="both"/>
              <w:rPr>
                <w:b/>
                <w:bCs/>
              </w:rPr>
            </w:pPr>
          </w:p>
        </w:tc>
        <w:tc>
          <w:tcPr>
            <w:tcW w:w="8041" w:type="dxa"/>
          </w:tcPr>
          <w:p w14:paraId="0AB6B79E" w14:textId="016DFCC2" w:rsidR="00601775" w:rsidRDefault="00601775" w:rsidP="00601775">
            <w:pPr>
              <w:jc w:val="both"/>
              <w:rPr>
                <w:b/>
              </w:rPr>
            </w:pPr>
            <w:r>
              <w:rPr>
                <w:b/>
              </w:rPr>
              <w:t>To Consider Planning Applications Received</w:t>
            </w:r>
          </w:p>
          <w:p w14:paraId="738643F0" w14:textId="77777777" w:rsidR="00886737" w:rsidRDefault="00886737" w:rsidP="00601775">
            <w:pPr>
              <w:jc w:val="both"/>
              <w:rPr>
                <w:b/>
              </w:rPr>
            </w:pPr>
          </w:p>
          <w:p w14:paraId="3AF6F3FB" w14:textId="03B889FF" w:rsidR="000D6611" w:rsidRPr="000D6611" w:rsidRDefault="000D6611" w:rsidP="00601775">
            <w:pPr>
              <w:jc w:val="both"/>
              <w:rPr>
                <w:bCs/>
              </w:rPr>
            </w:pPr>
            <w:r>
              <w:rPr>
                <w:bCs/>
              </w:rPr>
              <w:t>No planning applications have been received.</w:t>
            </w:r>
          </w:p>
          <w:p w14:paraId="0DBE0795" w14:textId="7B5E2CDE" w:rsidR="00B738AA" w:rsidRPr="00F943BA" w:rsidRDefault="00B738AA" w:rsidP="002265C4">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04BA9D2B" w14:textId="0F8F7890" w:rsidR="00810FF1" w:rsidRPr="00C07876" w:rsidRDefault="00810FF1" w:rsidP="0026144C">
            <w:pPr>
              <w:jc w:val="both"/>
              <w:rPr>
                <w:b/>
                <w:bCs/>
              </w:rPr>
            </w:pPr>
          </w:p>
        </w:tc>
        <w:tc>
          <w:tcPr>
            <w:tcW w:w="8041"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4941C103" w14:textId="77777777" w:rsidR="00ED5FB9" w:rsidRDefault="001E585F" w:rsidP="002265C4">
            <w:pPr>
              <w:jc w:val="both"/>
              <w:rPr>
                <w:b/>
                <w:bCs/>
              </w:rPr>
            </w:pPr>
            <w:r w:rsidRPr="001E585F">
              <w:t>Not discussed at this meeting</w:t>
            </w:r>
            <w:r>
              <w:rPr>
                <w:b/>
                <w:bCs/>
              </w:rPr>
              <w:t xml:space="preserve">. See item </w:t>
            </w:r>
            <w:proofErr w:type="gramStart"/>
            <w:r>
              <w:rPr>
                <w:b/>
                <w:bCs/>
              </w:rPr>
              <w:t>15 .</w:t>
            </w:r>
            <w:proofErr w:type="gramEnd"/>
          </w:p>
          <w:p w14:paraId="1A14BF2B" w14:textId="5A1DEE09" w:rsidR="00A902C5" w:rsidRPr="00ED5FB9" w:rsidRDefault="00A902C5" w:rsidP="002265C4">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Pr="00C07876" w:rsidRDefault="00636E7F" w:rsidP="001264BB">
            <w:pPr>
              <w:jc w:val="both"/>
              <w:rPr>
                <w:b/>
                <w:bCs/>
              </w:rPr>
            </w:pPr>
            <w:r w:rsidRPr="00C07876">
              <w:rPr>
                <w:b/>
                <w:bCs/>
              </w:rPr>
              <w:t>10.</w:t>
            </w:r>
          </w:p>
          <w:p w14:paraId="176F7DC3" w14:textId="019286AC" w:rsidR="00636E7F" w:rsidRPr="00C07876" w:rsidRDefault="00636E7F" w:rsidP="001264BB">
            <w:pPr>
              <w:jc w:val="both"/>
              <w:rPr>
                <w:b/>
                <w:bCs/>
              </w:rPr>
            </w:pPr>
          </w:p>
        </w:tc>
        <w:tc>
          <w:tcPr>
            <w:tcW w:w="8041" w:type="dxa"/>
          </w:tcPr>
          <w:p w14:paraId="5E4D4991" w14:textId="3516AB5A" w:rsidR="00237349" w:rsidRPr="00C9337B" w:rsidRDefault="002D4F03" w:rsidP="000C7C1B">
            <w:pPr>
              <w:jc w:val="both"/>
              <w:rPr>
                <w:b/>
                <w:bCs/>
              </w:rPr>
            </w:pPr>
            <w:r w:rsidRPr="00C9337B">
              <w:rPr>
                <w:b/>
                <w:bCs/>
              </w:rPr>
              <w:t>Reports from working parties</w:t>
            </w:r>
          </w:p>
          <w:p w14:paraId="41B87862" w14:textId="77777777" w:rsidR="00C9337B" w:rsidRPr="00EC6F7D" w:rsidRDefault="00C9337B" w:rsidP="000C7C1B">
            <w:pPr>
              <w:jc w:val="both"/>
            </w:pPr>
          </w:p>
          <w:p w14:paraId="75DDF2FA" w14:textId="77777777" w:rsidR="00EC6F7D" w:rsidRDefault="00EC6F7D" w:rsidP="000C7C1B">
            <w:pPr>
              <w:jc w:val="both"/>
            </w:pPr>
            <w:r w:rsidRPr="00EC6F7D">
              <w:t>CRTA have cancelled the Spring production, and there is a</w:t>
            </w:r>
            <w:r w:rsidRPr="00EC6F7D">
              <w:rPr>
                <w:b/>
                <w:bCs/>
              </w:rPr>
              <w:t xml:space="preserve"> possibility</w:t>
            </w:r>
            <w:r w:rsidRPr="00EC6F7D">
              <w:t xml:space="preserve"> that the Autumn will also be cancelled.</w:t>
            </w:r>
          </w:p>
          <w:p w14:paraId="2B384DAD" w14:textId="7A965F96" w:rsidR="00A902C5" w:rsidRPr="00EC6F7D" w:rsidRDefault="00A902C5" w:rsidP="000C7C1B">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lastRenderedPageBreak/>
              <w:t>11.</w:t>
            </w:r>
          </w:p>
          <w:p w14:paraId="0348305A" w14:textId="77777777" w:rsidR="00F060B3" w:rsidRDefault="00F060B3" w:rsidP="00AC3101">
            <w:pPr>
              <w:jc w:val="both"/>
            </w:pPr>
          </w:p>
          <w:p w14:paraId="2C0D8379" w14:textId="77777777" w:rsidR="007A7933" w:rsidRDefault="007A7933" w:rsidP="00F060B3">
            <w:pPr>
              <w:pStyle w:val="Heading1"/>
              <w:outlineLvl w:val="0"/>
            </w:pPr>
          </w:p>
          <w:p w14:paraId="597AAAE1" w14:textId="77777777" w:rsidR="007A7933" w:rsidRDefault="007A7933" w:rsidP="00F060B3">
            <w:pPr>
              <w:pStyle w:val="Heading1"/>
              <w:outlineLvl w:val="0"/>
            </w:pPr>
          </w:p>
          <w:p w14:paraId="0C4DFBF7" w14:textId="77777777" w:rsidR="007A7933" w:rsidRDefault="007A7933" w:rsidP="00F060B3">
            <w:pPr>
              <w:pStyle w:val="Heading1"/>
              <w:outlineLvl w:val="0"/>
            </w:pPr>
          </w:p>
          <w:p w14:paraId="5F7DDDEA" w14:textId="77777777" w:rsidR="007A7933" w:rsidRDefault="007A7933" w:rsidP="00F060B3">
            <w:pPr>
              <w:pStyle w:val="Heading1"/>
              <w:outlineLvl w:val="0"/>
            </w:pPr>
          </w:p>
          <w:p w14:paraId="626F3071" w14:textId="77777777" w:rsidR="007A7933" w:rsidRDefault="007A7933" w:rsidP="00F060B3">
            <w:pPr>
              <w:pStyle w:val="Heading1"/>
              <w:outlineLvl w:val="0"/>
            </w:pPr>
          </w:p>
          <w:p w14:paraId="113C4B31" w14:textId="77777777" w:rsidR="007A7933" w:rsidRDefault="007A7933" w:rsidP="00F060B3">
            <w:pPr>
              <w:pStyle w:val="Heading1"/>
              <w:outlineLvl w:val="0"/>
            </w:pPr>
          </w:p>
          <w:p w14:paraId="6D2D06A6" w14:textId="77777777" w:rsidR="007A7933" w:rsidRDefault="007A7933" w:rsidP="00F060B3">
            <w:pPr>
              <w:pStyle w:val="Heading1"/>
              <w:outlineLvl w:val="0"/>
            </w:pPr>
          </w:p>
          <w:p w14:paraId="2E5F79C9" w14:textId="511D5404" w:rsidR="00F060B3" w:rsidRPr="00F060B3" w:rsidRDefault="002A2D92" w:rsidP="00F060B3">
            <w:pPr>
              <w:pStyle w:val="Heading1"/>
              <w:outlineLvl w:val="0"/>
            </w:pPr>
            <w:r>
              <w:t>Noted</w:t>
            </w:r>
          </w:p>
        </w:tc>
        <w:tc>
          <w:tcPr>
            <w:tcW w:w="8041" w:type="dxa"/>
          </w:tcPr>
          <w:p w14:paraId="4C079613" w14:textId="2C12ACED" w:rsidR="004C09B9" w:rsidRDefault="00C9337B" w:rsidP="00C9337B">
            <w:pPr>
              <w:jc w:val="both"/>
              <w:rPr>
                <w:b/>
                <w:bCs/>
              </w:rPr>
            </w:pPr>
            <w:r w:rsidRPr="00C9337B">
              <w:rPr>
                <w:b/>
                <w:bCs/>
              </w:rPr>
              <w:t>To discuss Maintenance of the hall and gardens.</w:t>
            </w:r>
          </w:p>
          <w:p w14:paraId="6380CA93" w14:textId="77777777" w:rsidR="00C9337B" w:rsidRDefault="00C9337B" w:rsidP="00C9337B">
            <w:pPr>
              <w:jc w:val="both"/>
              <w:rPr>
                <w:b/>
                <w:bCs/>
              </w:rPr>
            </w:pPr>
          </w:p>
          <w:p w14:paraId="0AE143C5" w14:textId="77777777" w:rsidR="00C9337B" w:rsidRDefault="00C9337B" w:rsidP="00C9337B">
            <w:pPr>
              <w:jc w:val="both"/>
            </w:pPr>
            <w:r w:rsidRPr="00C9337B">
              <w:t xml:space="preserve">RB reported a drainage odour near the toilets. </w:t>
            </w:r>
            <w:r>
              <w:t>IP to investigate.</w:t>
            </w:r>
          </w:p>
          <w:p w14:paraId="1621114C" w14:textId="77777777" w:rsidR="00C9337B" w:rsidRDefault="00C9337B" w:rsidP="00C9337B">
            <w:pPr>
              <w:jc w:val="both"/>
            </w:pPr>
          </w:p>
          <w:p w14:paraId="0292B30B" w14:textId="5B2CDF48" w:rsidR="00C9337B" w:rsidRDefault="00C9337B" w:rsidP="00C9337B">
            <w:pPr>
              <w:jc w:val="both"/>
            </w:pPr>
            <w:r>
              <w:t xml:space="preserve">The work on garden renovation is almost complete.   Some small </w:t>
            </w:r>
            <w:r w:rsidR="007A7933">
              <w:t>jobs</w:t>
            </w:r>
            <w:r>
              <w:t xml:space="preserve"> are still </w:t>
            </w:r>
            <w:r w:rsidR="007A7933">
              <w:t>to be completed</w:t>
            </w:r>
            <w:r>
              <w:t>, the edge of the steps next to the fence will be concreted</w:t>
            </w:r>
            <w:r w:rsidR="009A3386">
              <w:t xml:space="preserve">. </w:t>
            </w:r>
            <w:r>
              <w:t xml:space="preserve"> </w:t>
            </w:r>
            <w:r w:rsidR="009A3386">
              <w:t>T</w:t>
            </w:r>
            <w:r>
              <w:t>he reinforced glass for the edge of the patio has been ordered</w:t>
            </w:r>
            <w:r w:rsidR="009A3386">
              <w:t>,</w:t>
            </w:r>
            <w:r>
              <w:t xml:space="preserve"> but the factory is currently closed.  A concrete path from the park into the garden is still to be completed.  The railings will stay in place as a safety measure until the above</w:t>
            </w:r>
            <w:r w:rsidR="007A7933">
              <w:t xml:space="preserve"> jobs</w:t>
            </w:r>
            <w:r>
              <w:t xml:space="preserve"> are completed.</w:t>
            </w:r>
          </w:p>
          <w:p w14:paraId="71F1E758" w14:textId="77777777" w:rsidR="0060488A" w:rsidRDefault="0060488A" w:rsidP="00C9337B">
            <w:pPr>
              <w:jc w:val="both"/>
            </w:pPr>
          </w:p>
          <w:p w14:paraId="4391A91D" w14:textId="02BA97E7" w:rsidR="0060488A" w:rsidRDefault="0060488A" w:rsidP="00C9337B">
            <w:pPr>
              <w:jc w:val="both"/>
            </w:pPr>
            <w:r>
              <w:t xml:space="preserve">The beds in the garden will now need planting.  Advice will be sought and </w:t>
            </w:r>
            <w:r w:rsidR="006526A7">
              <w:t>purchase of plants from DG Ross will go ahead.  It has been suggested that a small working party can then go ahead with planting.</w:t>
            </w:r>
            <w:r w:rsidR="00886737">
              <w:t xml:space="preserve">  The fi</w:t>
            </w:r>
            <w:r w:rsidR="00387CA1">
              <w:t>r</w:t>
            </w:r>
            <w:r w:rsidR="00886737">
              <w:t>st stage will go ahead this year, but further planting will be done next year.</w:t>
            </w:r>
          </w:p>
          <w:p w14:paraId="1FCFE35F" w14:textId="7525BB5C" w:rsidR="00886737" w:rsidRPr="00C9337B" w:rsidRDefault="00886737" w:rsidP="00C9337B">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Pr="007A7933" w:rsidRDefault="00F060B3" w:rsidP="00AC3101">
            <w:pPr>
              <w:jc w:val="both"/>
              <w:rPr>
                <w:b/>
                <w:bCs/>
              </w:rPr>
            </w:pPr>
            <w:r w:rsidRPr="007A7933">
              <w:rPr>
                <w:b/>
                <w:bCs/>
              </w:rPr>
              <w:t>12.</w:t>
            </w:r>
          </w:p>
          <w:p w14:paraId="6AC3374E" w14:textId="77777777" w:rsidR="0060796E" w:rsidRPr="007A7933" w:rsidRDefault="0060796E" w:rsidP="0060796E">
            <w:pPr>
              <w:pStyle w:val="Heading1"/>
              <w:outlineLvl w:val="0"/>
              <w:rPr>
                <w:bCs/>
              </w:rPr>
            </w:pPr>
          </w:p>
          <w:p w14:paraId="7F7F0210" w14:textId="7068FB0D" w:rsidR="007A7933" w:rsidRPr="007A7933" w:rsidRDefault="007A7933" w:rsidP="007A7933">
            <w:pPr>
              <w:rPr>
                <w:b/>
                <w:bCs/>
              </w:rPr>
            </w:pPr>
            <w:r w:rsidRPr="007A7933">
              <w:rPr>
                <w:b/>
                <w:bCs/>
              </w:rPr>
              <w:t>Noted</w:t>
            </w:r>
          </w:p>
        </w:tc>
        <w:tc>
          <w:tcPr>
            <w:tcW w:w="8041" w:type="dxa"/>
          </w:tcPr>
          <w:p w14:paraId="73D93B58" w14:textId="68F05DE7" w:rsidR="009F552D" w:rsidRDefault="009F552D" w:rsidP="009F552D">
            <w:r>
              <w:t xml:space="preserve"> </w:t>
            </w:r>
            <w:r w:rsidR="00886737" w:rsidRPr="00886737">
              <w:rPr>
                <w:b/>
                <w:bCs/>
              </w:rPr>
              <w:t>Hall lettings and promotion of the village hall</w:t>
            </w:r>
            <w:r w:rsidR="00886737">
              <w:t>.</w:t>
            </w:r>
          </w:p>
          <w:p w14:paraId="684F53C9" w14:textId="77777777" w:rsidR="0099167E" w:rsidRDefault="0099167E" w:rsidP="009F552D"/>
          <w:p w14:paraId="2F4A79E3" w14:textId="09D785F2" w:rsidR="00886737" w:rsidRDefault="00886737" w:rsidP="009F552D">
            <w:r>
              <w:t>No new bookings have been received, but 3 planned weddings are still booked for the summer.  These may be cancelled at a future date.</w:t>
            </w:r>
          </w:p>
          <w:p w14:paraId="467F257C" w14:textId="1F57515E" w:rsidR="00886737" w:rsidRPr="009F552D" w:rsidRDefault="00886737" w:rsidP="009F552D"/>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t>1</w:t>
            </w:r>
            <w:r w:rsidR="0060796E">
              <w:t>3</w:t>
            </w:r>
            <w:r>
              <w:t>.</w:t>
            </w:r>
          </w:p>
          <w:p w14:paraId="1841FA24" w14:textId="77777777" w:rsidR="007A7933" w:rsidRDefault="007A7933" w:rsidP="00AC3101">
            <w:pPr>
              <w:jc w:val="both"/>
              <w:rPr>
                <w:b/>
              </w:rPr>
            </w:pPr>
          </w:p>
          <w:p w14:paraId="0FF54ADF" w14:textId="5FECBE00" w:rsidR="00AC3101" w:rsidRPr="00AD69FF" w:rsidRDefault="00AC3101" w:rsidP="00AC3101">
            <w:pPr>
              <w:jc w:val="both"/>
              <w:rPr>
                <w:b/>
              </w:rPr>
            </w:pPr>
            <w:r>
              <w:rPr>
                <w:b/>
              </w:rPr>
              <w:t>Noted</w:t>
            </w:r>
          </w:p>
        </w:tc>
        <w:tc>
          <w:tcPr>
            <w:tcW w:w="8041" w:type="dxa"/>
          </w:tcPr>
          <w:p w14:paraId="2BA8F011" w14:textId="5392C098" w:rsidR="00F15587" w:rsidRDefault="00886737" w:rsidP="00C576C1">
            <w:pPr>
              <w:jc w:val="both"/>
              <w:rPr>
                <w:b/>
                <w:bCs/>
              </w:rPr>
            </w:pPr>
            <w:r>
              <w:rPr>
                <w:b/>
                <w:bCs/>
              </w:rPr>
              <w:t>To confirm renewal of insurance for the village hall</w:t>
            </w:r>
          </w:p>
          <w:p w14:paraId="3FF35811" w14:textId="75865DA3" w:rsidR="00886737" w:rsidRDefault="00886737" w:rsidP="00C576C1">
            <w:pPr>
              <w:jc w:val="both"/>
              <w:rPr>
                <w:b/>
                <w:bCs/>
              </w:rPr>
            </w:pPr>
          </w:p>
          <w:p w14:paraId="3EC331C6" w14:textId="0DD26E4E" w:rsidR="00886737" w:rsidRPr="00886737" w:rsidRDefault="00886737" w:rsidP="00C576C1">
            <w:pPr>
              <w:jc w:val="both"/>
            </w:pPr>
            <w:r w:rsidRPr="00886737">
              <w:t>The first cheque to Zurich Insurance did not reach them.  It was cancelled and another one sent.  This has not yet been cashed.  Agents of Zurich have reassured the council that the policy is in place, and that banking is being done only once a week to protect their employees.</w:t>
            </w:r>
            <w:r>
              <w:t xml:space="preserve">  </w:t>
            </w:r>
          </w:p>
          <w:p w14:paraId="2C2563B3" w14:textId="4FCE1204" w:rsidR="00895ED2" w:rsidRPr="00AD69FF" w:rsidRDefault="00895ED2" w:rsidP="002265C4">
            <w:pPr>
              <w:jc w:val="both"/>
            </w:pPr>
          </w:p>
        </w:tc>
        <w:tc>
          <w:tcPr>
            <w:tcW w:w="411" w:type="dxa"/>
          </w:tcPr>
          <w:p w14:paraId="316E9508" w14:textId="77777777" w:rsidR="00AC3101" w:rsidRDefault="00AC3101" w:rsidP="00AC3101">
            <w:pPr>
              <w:jc w:val="both"/>
            </w:pPr>
          </w:p>
        </w:tc>
      </w:tr>
      <w:tr w:rsidR="00AC3101" w14:paraId="425D722C" w14:textId="77777777" w:rsidTr="00E4624F">
        <w:trPr>
          <w:trHeight w:val="404"/>
        </w:trPr>
        <w:tc>
          <w:tcPr>
            <w:tcW w:w="1284" w:type="dxa"/>
          </w:tcPr>
          <w:p w14:paraId="0577C483" w14:textId="40742520" w:rsidR="00AC3101" w:rsidRPr="007A7933" w:rsidRDefault="00AC3101" w:rsidP="00AC3101">
            <w:pPr>
              <w:jc w:val="both"/>
              <w:rPr>
                <w:b/>
                <w:bCs/>
              </w:rPr>
            </w:pPr>
            <w:r w:rsidRPr="007A7933">
              <w:rPr>
                <w:b/>
                <w:bCs/>
              </w:rPr>
              <w:t>1</w:t>
            </w:r>
            <w:r w:rsidR="0060796E" w:rsidRPr="007A7933">
              <w:rPr>
                <w:b/>
                <w:bCs/>
              </w:rPr>
              <w:t>4</w:t>
            </w:r>
            <w:r w:rsidRPr="007A7933">
              <w:rPr>
                <w:b/>
                <w:bCs/>
              </w:rPr>
              <w:t>.</w:t>
            </w:r>
          </w:p>
          <w:p w14:paraId="37256A40" w14:textId="77777777" w:rsidR="00AC3101" w:rsidRDefault="00AC3101" w:rsidP="00AC3101">
            <w:pPr>
              <w:jc w:val="both"/>
              <w:rPr>
                <w:b/>
              </w:rPr>
            </w:pPr>
          </w:p>
          <w:p w14:paraId="7CDC8F11" w14:textId="77777777" w:rsidR="00AC3101" w:rsidRDefault="00AC3101" w:rsidP="00802020">
            <w:pPr>
              <w:jc w:val="both"/>
              <w:rPr>
                <w:b/>
              </w:rPr>
            </w:pPr>
          </w:p>
          <w:p w14:paraId="4F28B3E6" w14:textId="77777777" w:rsidR="007A7933" w:rsidRDefault="007A7933" w:rsidP="00802020">
            <w:pPr>
              <w:jc w:val="both"/>
              <w:rPr>
                <w:b/>
              </w:rPr>
            </w:pPr>
          </w:p>
          <w:p w14:paraId="403A5A34" w14:textId="77777777" w:rsidR="007A7933" w:rsidRDefault="007A7933" w:rsidP="00802020">
            <w:pPr>
              <w:jc w:val="both"/>
              <w:rPr>
                <w:b/>
              </w:rPr>
            </w:pPr>
          </w:p>
          <w:p w14:paraId="274957E1" w14:textId="77777777" w:rsidR="007A7933" w:rsidRDefault="007A7933" w:rsidP="00802020">
            <w:pPr>
              <w:jc w:val="both"/>
              <w:rPr>
                <w:b/>
              </w:rPr>
            </w:pPr>
          </w:p>
          <w:p w14:paraId="4841FF85" w14:textId="77777777" w:rsidR="007A7933" w:rsidRDefault="007A7933" w:rsidP="00802020">
            <w:pPr>
              <w:jc w:val="both"/>
              <w:rPr>
                <w:b/>
              </w:rPr>
            </w:pPr>
          </w:p>
          <w:p w14:paraId="098351EC" w14:textId="77777777" w:rsidR="007A7933" w:rsidRDefault="007A7933" w:rsidP="00802020">
            <w:pPr>
              <w:jc w:val="both"/>
              <w:rPr>
                <w:b/>
              </w:rPr>
            </w:pPr>
          </w:p>
          <w:p w14:paraId="795FFF1F" w14:textId="77777777" w:rsidR="007A7933" w:rsidRDefault="007A7933" w:rsidP="00802020">
            <w:pPr>
              <w:jc w:val="both"/>
              <w:rPr>
                <w:b/>
              </w:rPr>
            </w:pPr>
          </w:p>
          <w:p w14:paraId="79210C26" w14:textId="77777777" w:rsidR="007A7933" w:rsidRDefault="007A7933" w:rsidP="00802020">
            <w:pPr>
              <w:jc w:val="both"/>
              <w:rPr>
                <w:b/>
              </w:rPr>
            </w:pPr>
          </w:p>
          <w:p w14:paraId="43A77B02" w14:textId="77777777" w:rsidR="00A902C5" w:rsidRDefault="00A902C5" w:rsidP="00802020">
            <w:pPr>
              <w:jc w:val="both"/>
              <w:rPr>
                <w:b/>
              </w:rPr>
            </w:pPr>
          </w:p>
          <w:p w14:paraId="694C8AD5" w14:textId="77777777" w:rsidR="00A902C5" w:rsidRDefault="00A902C5" w:rsidP="00802020">
            <w:pPr>
              <w:jc w:val="both"/>
              <w:rPr>
                <w:b/>
              </w:rPr>
            </w:pPr>
          </w:p>
          <w:p w14:paraId="47544134" w14:textId="77777777" w:rsidR="00A902C5" w:rsidRDefault="00A902C5" w:rsidP="00802020">
            <w:pPr>
              <w:jc w:val="both"/>
              <w:rPr>
                <w:b/>
              </w:rPr>
            </w:pPr>
          </w:p>
          <w:p w14:paraId="405B1A8C" w14:textId="3876F9A7" w:rsidR="007A7933" w:rsidRPr="00AD69FF" w:rsidRDefault="007A7933" w:rsidP="00802020">
            <w:pPr>
              <w:jc w:val="both"/>
              <w:rPr>
                <w:b/>
              </w:rPr>
            </w:pPr>
            <w:r>
              <w:rPr>
                <w:b/>
              </w:rPr>
              <w:t>Resolved</w:t>
            </w:r>
          </w:p>
        </w:tc>
        <w:tc>
          <w:tcPr>
            <w:tcW w:w="8041" w:type="dxa"/>
          </w:tcPr>
          <w:p w14:paraId="1101FCD8" w14:textId="3DDECE18" w:rsidR="00895ED2" w:rsidRDefault="00684C46" w:rsidP="00910B5F">
            <w:pPr>
              <w:jc w:val="both"/>
              <w:rPr>
                <w:b/>
                <w:bCs/>
              </w:rPr>
            </w:pPr>
            <w:r>
              <w:rPr>
                <w:b/>
                <w:bCs/>
              </w:rPr>
              <w:t xml:space="preserve">To agree a system for using online banking </w:t>
            </w:r>
          </w:p>
          <w:p w14:paraId="2795493C" w14:textId="25274676" w:rsidR="00684C46" w:rsidRDefault="00684C46" w:rsidP="00910B5F">
            <w:pPr>
              <w:jc w:val="both"/>
              <w:rPr>
                <w:b/>
                <w:bCs/>
              </w:rPr>
            </w:pPr>
          </w:p>
          <w:p w14:paraId="6EC6D12A" w14:textId="382C4873" w:rsidR="00684C46" w:rsidRDefault="00684C46" w:rsidP="00910B5F">
            <w:pPr>
              <w:jc w:val="both"/>
            </w:pPr>
            <w:r>
              <w:t xml:space="preserve">Two councillors will be asked to approve the payments of bills by BACS at the council meeting.  A form will be used to show the </w:t>
            </w:r>
            <w:r w:rsidR="002E6092">
              <w:t>amount owed, to who it is owed and space for the councillors to sign.  JG will then email the bank confirmation of payment to the signatories.  Bank statements will be distributed to all councillors at the next council meeting to show that the payments have been properly made.</w:t>
            </w:r>
          </w:p>
          <w:p w14:paraId="15E42558" w14:textId="77777777" w:rsidR="00A902C5" w:rsidRDefault="00A902C5" w:rsidP="00910B5F">
            <w:pPr>
              <w:jc w:val="both"/>
            </w:pPr>
          </w:p>
          <w:p w14:paraId="649C822D" w14:textId="39F3F122" w:rsidR="00D16BD9" w:rsidRDefault="00D16BD9" w:rsidP="00910B5F">
            <w:pPr>
              <w:jc w:val="both"/>
            </w:pPr>
            <w:r>
              <w:t>If payment is due before the next council meeting, the approval form will be used to gain 2 signatures and this will be reported at the next meeting</w:t>
            </w:r>
          </w:p>
          <w:p w14:paraId="0BC71F5A" w14:textId="6C7951F8" w:rsidR="002E6092" w:rsidRDefault="002E6092" w:rsidP="00910B5F">
            <w:pPr>
              <w:jc w:val="both"/>
            </w:pPr>
            <w:r>
              <w:t>The system will be reviewed in 3 months.</w:t>
            </w:r>
          </w:p>
          <w:p w14:paraId="054A8F5C" w14:textId="77777777" w:rsidR="00A902C5" w:rsidRDefault="00A902C5" w:rsidP="00910B5F">
            <w:pPr>
              <w:jc w:val="both"/>
            </w:pPr>
          </w:p>
          <w:p w14:paraId="61462421" w14:textId="56C4C134" w:rsidR="002E6092" w:rsidRPr="002E6092" w:rsidRDefault="002E6092" w:rsidP="00910B5F">
            <w:pPr>
              <w:jc w:val="both"/>
              <w:rPr>
                <w:b/>
                <w:bCs/>
              </w:rPr>
            </w:pPr>
            <w:r w:rsidRPr="002E6092">
              <w:rPr>
                <w:b/>
                <w:bCs/>
              </w:rPr>
              <w:t>7 FOR</w:t>
            </w:r>
          </w:p>
          <w:p w14:paraId="4885EFE8" w14:textId="77777777" w:rsidR="00D075F3" w:rsidRPr="00910B5F" w:rsidRDefault="00D075F3" w:rsidP="00910B5F">
            <w:pPr>
              <w:jc w:val="both"/>
            </w:pPr>
          </w:p>
          <w:p w14:paraId="33A09193" w14:textId="77777777" w:rsidR="00005668" w:rsidRDefault="00005668" w:rsidP="002265C4">
            <w:pPr>
              <w:jc w:val="both"/>
            </w:pPr>
          </w:p>
          <w:p w14:paraId="67916ED5" w14:textId="77777777" w:rsidR="00A902C5" w:rsidRDefault="00A902C5" w:rsidP="002265C4">
            <w:pPr>
              <w:jc w:val="both"/>
            </w:pPr>
          </w:p>
          <w:p w14:paraId="621B9815" w14:textId="77777777" w:rsidR="00A902C5" w:rsidRDefault="00A902C5" w:rsidP="002265C4">
            <w:pPr>
              <w:jc w:val="both"/>
            </w:pPr>
          </w:p>
          <w:p w14:paraId="2014F7F9" w14:textId="77777777" w:rsidR="00A902C5" w:rsidRDefault="00A902C5" w:rsidP="002265C4">
            <w:pPr>
              <w:jc w:val="both"/>
            </w:pPr>
          </w:p>
          <w:p w14:paraId="1D3115B7" w14:textId="57A640E8" w:rsidR="00A902C5" w:rsidRPr="00910B5F" w:rsidRDefault="00A902C5" w:rsidP="002265C4">
            <w:pPr>
              <w:jc w:val="both"/>
            </w:pP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29D29506" w14:textId="77777777" w:rsidR="007A7933" w:rsidRPr="007A7933" w:rsidRDefault="00AC3101" w:rsidP="007A7933">
            <w:pPr>
              <w:jc w:val="both"/>
              <w:rPr>
                <w:b/>
                <w:bCs/>
              </w:rPr>
            </w:pPr>
            <w:r w:rsidRPr="007A7933">
              <w:rPr>
                <w:b/>
                <w:bCs/>
              </w:rPr>
              <w:lastRenderedPageBreak/>
              <w:t>1</w:t>
            </w:r>
            <w:r w:rsidR="0060796E" w:rsidRPr="007A7933">
              <w:rPr>
                <w:b/>
                <w:bCs/>
              </w:rPr>
              <w:t>5</w:t>
            </w:r>
            <w:r w:rsidRPr="007A7933">
              <w:rPr>
                <w:b/>
                <w:bCs/>
              </w:rPr>
              <w:t>.</w:t>
            </w:r>
          </w:p>
          <w:p w14:paraId="72EA0E3A" w14:textId="77777777" w:rsidR="007A7933" w:rsidRPr="007A7933" w:rsidRDefault="007A7933" w:rsidP="007A7933">
            <w:pPr>
              <w:jc w:val="both"/>
              <w:rPr>
                <w:b/>
                <w:bCs/>
              </w:rPr>
            </w:pPr>
          </w:p>
          <w:p w14:paraId="61A0C04A" w14:textId="0EABE12C" w:rsidR="00AC3101" w:rsidRPr="007A7933" w:rsidRDefault="00AC3101" w:rsidP="007A7933">
            <w:pPr>
              <w:jc w:val="both"/>
              <w:rPr>
                <w:b/>
                <w:bCs/>
              </w:rPr>
            </w:pPr>
            <w:r w:rsidRPr="007A7933">
              <w:rPr>
                <w:b/>
                <w:bCs/>
              </w:rPr>
              <w:t>Noted</w:t>
            </w:r>
          </w:p>
          <w:p w14:paraId="6EFDBC09" w14:textId="77777777" w:rsidR="00BA16C0" w:rsidRPr="007A7933" w:rsidRDefault="00BA16C0" w:rsidP="00BA16C0">
            <w:pPr>
              <w:rPr>
                <w:b/>
                <w:bCs/>
              </w:rPr>
            </w:pPr>
          </w:p>
          <w:p w14:paraId="1723875A" w14:textId="77777777" w:rsidR="00BA16C0" w:rsidRPr="007A7933" w:rsidRDefault="00BA16C0" w:rsidP="00BA16C0">
            <w:pPr>
              <w:rPr>
                <w:b/>
                <w:bCs/>
              </w:rPr>
            </w:pPr>
          </w:p>
          <w:p w14:paraId="490C58B1" w14:textId="77777777" w:rsidR="00BA16C0" w:rsidRPr="007A7933" w:rsidRDefault="00BA16C0" w:rsidP="00BA16C0">
            <w:pPr>
              <w:rPr>
                <w:b/>
                <w:bCs/>
              </w:rPr>
            </w:pPr>
          </w:p>
          <w:p w14:paraId="73D02A30" w14:textId="720AAC7F" w:rsidR="00BA16C0" w:rsidRPr="007A7933" w:rsidRDefault="00BA16C0" w:rsidP="00BA16C0">
            <w:pPr>
              <w:rPr>
                <w:b/>
                <w:bCs/>
              </w:rPr>
            </w:pPr>
          </w:p>
        </w:tc>
        <w:tc>
          <w:tcPr>
            <w:tcW w:w="8041" w:type="dxa"/>
          </w:tcPr>
          <w:p w14:paraId="259F8E4A" w14:textId="77777777" w:rsidR="00B945D2" w:rsidRDefault="005A14CD" w:rsidP="00B945D2">
            <w:pPr>
              <w:jc w:val="both"/>
              <w:rPr>
                <w:bCs/>
              </w:rPr>
            </w:pPr>
            <w:r w:rsidRPr="005A14CD">
              <w:rPr>
                <w:b/>
              </w:rPr>
              <w:t xml:space="preserve">To inform the council of the progress of the </w:t>
            </w:r>
            <w:proofErr w:type="spellStart"/>
            <w:r w:rsidRPr="005A14CD">
              <w:rPr>
                <w:b/>
              </w:rPr>
              <w:t>Kett</w:t>
            </w:r>
            <w:proofErr w:type="spellEnd"/>
            <w:r w:rsidRPr="005A14CD">
              <w:rPr>
                <w:b/>
              </w:rPr>
              <w:t xml:space="preserve"> Volunteers group</w:t>
            </w:r>
            <w:r>
              <w:rPr>
                <w:bCs/>
              </w:rPr>
              <w:t>.</w:t>
            </w:r>
          </w:p>
          <w:p w14:paraId="4424EC18" w14:textId="77777777" w:rsidR="005A14CD" w:rsidRDefault="005A14CD" w:rsidP="00B945D2">
            <w:pPr>
              <w:jc w:val="both"/>
              <w:rPr>
                <w:bCs/>
              </w:rPr>
            </w:pPr>
          </w:p>
          <w:p w14:paraId="7F206964" w14:textId="44742E98" w:rsidR="005A14CD" w:rsidRDefault="005A14CD" w:rsidP="00B945D2">
            <w:pPr>
              <w:jc w:val="both"/>
              <w:rPr>
                <w:bCs/>
              </w:rPr>
            </w:pPr>
            <w:r>
              <w:rPr>
                <w:bCs/>
              </w:rPr>
              <w:t xml:space="preserve">Several residents volunteered to offer help to the more vulnerable in the village.  A </w:t>
            </w:r>
            <w:proofErr w:type="spellStart"/>
            <w:r>
              <w:rPr>
                <w:bCs/>
              </w:rPr>
              <w:t>Whatsapp</w:t>
            </w:r>
            <w:proofErr w:type="spellEnd"/>
            <w:r>
              <w:rPr>
                <w:bCs/>
              </w:rPr>
              <w:t xml:space="preserve"> group has been made, and requests that come in to JG are allocated via this group.  This has made the so</w:t>
            </w:r>
            <w:r w:rsidR="00A902C5">
              <w:rPr>
                <w:bCs/>
              </w:rPr>
              <w:t>urcing</w:t>
            </w:r>
            <w:r>
              <w:rPr>
                <w:bCs/>
              </w:rPr>
              <w:t xml:space="preserve"> o</w:t>
            </w:r>
            <w:r w:rsidR="00504EE4">
              <w:rPr>
                <w:bCs/>
              </w:rPr>
              <w:t>f</w:t>
            </w:r>
            <w:r>
              <w:rPr>
                <w:bCs/>
              </w:rPr>
              <w:t xml:space="preserve"> help much easier than having to send individual emails or texts.</w:t>
            </w:r>
          </w:p>
          <w:p w14:paraId="233119F0" w14:textId="77777777" w:rsidR="00504EE4" w:rsidRDefault="00504EE4" w:rsidP="00B945D2">
            <w:pPr>
              <w:jc w:val="both"/>
              <w:rPr>
                <w:bCs/>
              </w:rPr>
            </w:pPr>
          </w:p>
          <w:p w14:paraId="31F65A54" w14:textId="2DBCC044" w:rsidR="00504EE4" w:rsidRDefault="00504EE4" w:rsidP="00B945D2">
            <w:pPr>
              <w:jc w:val="both"/>
              <w:rPr>
                <w:bCs/>
              </w:rPr>
            </w:pPr>
            <w:r>
              <w:rPr>
                <w:bCs/>
              </w:rPr>
              <w:t xml:space="preserve">Some volunteers have been paired up with people needing help.  Many are now able to gain online shopping deliveries.  We continue to help with pharmacy collections, post office needs and dog walking.  </w:t>
            </w:r>
          </w:p>
          <w:p w14:paraId="3D28AD65" w14:textId="77777777" w:rsidR="00504EE4" w:rsidRDefault="00504EE4" w:rsidP="00B945D2">
            <w:pPr>
              <w:jc w:val="both"/>
              <w:rPr>
                <w:bCs/>
              </w:rPr>
            </w:pPr>
          </w:p>
          <w:p w14:paraId="3C1A4B8B" w14:textId="464E434D" w:rsidR="00504EE4" w:rsidRDefault="00504EE4" w:rsidP="00B945D2">
            <w:pPr>
              <w:jc w:val="both"/>
              <w:rPr>
                <w:bCs/>
              </w:rPr>
            </w:pPr>
            <w:r>
              <w:rPr>
                <w:bCs/>
              </w:rPr>
              <w:t xml:space="preserve">There are some helpers who have not been included on the </w:t>
            </w:r>
            <w:proofErr w:type="spellStart"/>
            <w:r>
              <w:rPr>
                <w:bCs/>
              </w:rPr>
              <w:t>Whatsapp</w:t>
            </w:r>
            <w:proofErr w:type="spellEnd"/>
            <w:r>
              <w:rPr>
                <w:bCs/>
              </w:rPr>
              <w:t xml:space="preserve"> group, as they have established their own system of helping particular residents.  It would be unfair to ask them for extra, as they are already making a very valuable contribution to the lives of people in the village. </w:t>
            </w:r>
          </w:p>
          <w:p w14:paraId="07921261" w14:textId="5C90DA79" w:rsidR="00504EE4" w:rsidRPr="00B945D2" w:rsidRDefault="00504EE4" w:rsidP="00B945D2">
            <w:pPr>
              <w:jc w:val="both"/>
              <w:rPr>
                <w:bCs/>
              </w:rPr>
            </w:pPr>
          </w:p>
        </w:tc>
        <w:tc>
          <w:tcPr>
            <w:tcW w:w="411" w:type="dxa"/>
          </w:tcPr>
          <w:p w14:paraId="378D1988" w14:textId="77777777" w:rsidR="00AC3101" w:rsidRDefault="00AC3101" w:rsidP="00AC3101">
            <w:pPr>
              <w:jc w:val="both"/>
            </w:pPr>
          </w:p>
        </w:tc>
      </w:tr>
      <w:tr w:rsidR="00AC3101" w14:paraId="75568D09" w14:textId="77777777" w:rsidTr="00452915">
        <w:trPr>
          <w:trHeight w:val="995"/>
        </w:trPr>
        <w:tc>
          <w:tcPr>
            <w:tcW w:w="1284" w:type="dxa"/>
          </w:tcPr>
          <w:p w14:paraId="1F22D30E" w14:textId="0F07B385" w:rsidR="00802020" w:rsidRPr="007A7933" w:rsidRDefault="00AC3101" w:rsidP="00AC3101">
            <w:pPr>
              <w:jc w:val="both"/>
              <w:rPr>
                <w:b/>
                <w:bCs/>
              </w:rPr>
            </w:pPr>
            <w:r w:rsidRPr="00D549EC">
              <w:rPr>
                <w:b/>
                <w:bCs/>
              </w:rPr>
              <w:t>1</w:t>
            </w:r>
            <w:r w:rsidR="0060796E" w:rsidRPr="00D549EC">
              <w:rPr>
                <w:b/>
                <w:bCs/>
              </w:rPr>
              <w:t>6</w:t>
            </w:r>
            <w:r w:rsidRPr="00D549EC">
              <w:rPr>
                <w:b/>
                <w:bCs/>
              </w:rPr>
              <w:t>.</w:t>
            </w:r>
          </w:p>
        </w:tc>
        <w:tc>
          <w:tcPr>
            <w:tcW w:w="8041" w:type="dxa"/>
          </w:tcPr>
          <w:p w14:paraId="73712B67" w14:textId="77777777" w:rsidR="00780DD0" w:rsidRDefault="00780DD0" w:rsidP="007D76CF">
            <w:pPr>
              <w:jc w:val="both"/>
              <w:rPr>
                <w:b/>
                <w:bCs/>
              </w:rPr>
            </w:pPr>
            <w:r>
              <w:rPr>
                <w:b/>
                <w:bCs/>
              </w:rPr>
              <w:t>Finance</w:t>
            </w:r>
          </w:p>
          <w:p w14:paraId="6E5F6B9D" w14:textId="77777777" w:rsidR="00780DD0" w:rsidRDefault="00780DD0" w:rsidP="007D76CF">
            <w:pPr>
              <w:jc w:val="both"/>
              <w:rPr>
                <w:b/>
                <w:bCs/>
              </w:rPr>
            </w:pPr>
          </w:p>
          <w:p w14:paraId="73DFF26B" w14:textId="619AA3A3" w:rsidR="00780DD0" w:rsidRPr="00F410BC" w:rsidRDefault="00780DD0" w:rsidP="0099167E">
            <w:pPr>
              <w:rPr>
                <w:b/>
                <w:bCs/>
              </w:rPr>
            </w:pPr>
            <w:r w:rsidRPr="00F410BC">
              <w:rPr>
                <w:b/>
                <w:bCs/>
              </w:rPr>
              <w:t>Payments authorised by the council</w:t>
            </w:r>
          </w:p>
          <w:p w14:paraId="7FD0B119" w14:textId="434C41E7" w:rsidR="00F410BC" w:rsidRDefault="00FE3137" w:rsidP="0099167E">
            <w:r>
              <w:t>BACS</w:t>
            </w:r>
          </w:p>
          <w:p w14:paraId="5F8909D1" w14:textId="1415F420" w:rsidR="00FE3137" w:rsidRPr="0099167E" w:rsidRDefault="00840CB0" w:rsidP="0099167E">
            <w:r>
              <w:t>MEGA Contractors    £7,724.97</w:t>
            </w:r>
          </w:p>
          <w:p w14:paraId="5414B44A" w14:textId="12A5EB97" w:rsidR="00780DD0" w:rsidRDefault="00780DD0" w:rsidP="0099167E">
            <w:r w:rsidRPr="00F410BC">
              <w:t xml:space="preserve">J Gamage – salary    £ </w:t>
            </w:r>
            <w:r w:rsidR="00840CB0">
              <w:t xml:space="preserve">  </w:t>
            </w:r>
            <w:r w:rsidRPr="00F410BC">
              <w:t>172.14</w:t>
            </w:r>
          </w:p>
          <w:p w14:paraId="31568A8A" w14:textId="600D9584" w:rsidR="009B7B55" w:rsidRDefault="009B7B55" w:rsidP="0099167E"/>
          <w:p w14:paraId="042DCA70" w14:textId="528494C6" w:rsidR="009B7B55" w:rsidRDefault="009B7B55" w:rsidP="0099167E">
            <w:r>
              <w:t xml:space="preserve">Cheques </w:t>
            </w:r>
          </w:p>
          <w:p w14:paraId="65D1A33C" w14:textId="77777777" w:rsidR="00FE3137" w:rsidRDefault="00FE3137" w:rsidP="0099167E"/>
          <w:tbl>
            <w:tblPr>
              <w:tblStyle w:val="TableGrid"/>
              <w:tblW w:w="0" w:type="auto"/>
              <w:tblLook w:val="04A0" w:firstRow="1" w:lastRow="0" w:firstColumn="1" w:lastColumn="0" w:noHBand="0" w:noVBand="1"/>
            </w:tblPr>
            <w:tblGrid>
              <w:gridCol w:w="1289"/>
              <w:gridCol w:w="4394"/>
              <w:gridCol w:w="2132"/>
            </w:tblGrid>
            <w:tr w:rsidR="009B7B55" w14:paraId="77C72624" w14:textId="77777777" w:rsidTr="009B7B55">
              <w:tc>
                <w:tcPr>
                  <w:tcW w:w="1289" w:type="dxa"/>
                </w:tcPr>
                <w:p w14:paraId="48699E44" w14:textId="65C2610B" w:rsidR="009B7B55" w:rsidRDefault="009B7B55" w:rsidP="0099167E">
                  <w:r>
                    <w:t>2313</w:t>
                  </w:r>
                </w:p>
              </w:tc>
              <w:tc>
                <w:tcPr>
                  <w:tcW w:w="4394" w:type="dxa"/>
                </w:tcPr>
                <w:p w14:paraId="16E9636F" w14:textId="2851A8A7" w:rsidR="009B7B55" w:rsidRDefault="009B7B55" w:rsidP="0099167E">
                  <w:r>
                    <w:t>Cheshire West and Chester Council</w:t>
                  </w:r>
                </w:p>
              </w:tc>
              <w:tc>
                <w:tcPr>
                  <w:tcW w:w="2132" w:type="dxa"/>
                </w:tcPr>
                <w:p w14:paraId="12984CCE" w14:textId="0FAB56FD" w:rsidR="009B7B55" w:rsidRDefault="009B7B55" w:rsidP="0099167E">
                  <w:r>
                    <w:t>£</w:t>
                  </w:r>
                  <w:r w:rsidR="00AD615E">
                    <w:t xml:space="preserve"> </w:t>
                  </w:r>
                  <w:r>
                    <w:t>743</w:t>
                  </w:r>
                </w:p>
              </w:tc>
            </w:tr>
            <w:tr w:rsidR="009B7B55" w14:paraId="1B5E04AF" w14:textId="77777777" w:rsidTr="009B7B55">
              <w:tc>
                <w:tcPr>
                  <w:tcW w:w="1289" w:type="dxa"/>
                </w:tcPr>
                <w:p w14:paraId="2E0F32D5" w14:textId="444CD336" w:rsidR="009B7B55" w:rsidRDefault="009B7B55" w:rsidP="0099167E">
                  <w:r>
                    <w:t>2314</w:t>
                  </w:r>
                </w:p>
              </w:tc>
              <w:tc>
                <w:tcPr>
                  <w:tcW w:w="4394" w:type="dxa"/>
                </w:tcPr>
                <w:p w14:paraId="181DE3AF" w14:textId="08A89813" w:rsidR="009B7B55" w:rsidRDefault="009B7B55" w:rsidP="0099167E">
                  <w:r>
                    <w:t>Victoria Coward – webmail renewal</w:t>
                  </w:r>
                </w:p>
              </w:tc>
              <w:tc>
                <w:tcPr>
                  <w:tcW w:w="2132" w:type="dxa"/>
                </w:tcPr>
                <w:p w14:paraId="4DB45CEE" w14:textId="3B34F2D7" w:rsidR="009B7B55" w:rsidRDefault="009B7B55" w:rsidP="0099167E">
                  <w:r>
                    <w:t>£</w:t>
                  </w:r>
                  <w:r w:rsidR="00AD615E">
                    <w:t xml:space="preserve"> </w:t>
                  </w:r>
                  <w:r>
                    <w:t>119.87</w:t>
                  </w:r>
                </w:p>
              </w:tc>
            </w:tr>
            <w:tr w:rsidR="009B7B55" w14:paraId="36B9586E" w14:textId="77777777" w:rsidTr="009B7B55">
              <w:tc>
                <w:tcPr>
                  <w:tcW w:w="1289" w:type="dxa"/>
                </w:tcPr>
                <w:p w14:paraId="00E66879" w14:textId="6946A438" w:rsidR="009B7B55" w:rsidRDefault="009B7B55" w:rsidP="0099167E">
                  <w:r>
                    <w:t>2315</w:t>
                  </w:r>
                </w:p>
              </w:tc>
              <w:tc>
                <w:tcPr>
                  <w:tcW w:w="4394" w:type="dxa"/>
                </w:tcPr>
                <w:p w14:paraId="22429498" w14:textId="378A1D85" w:rsidR="009B7B55" w:rsidRDefault="009B7B55" w:rsidP="0099167E">
                  <w:r>
                    <w:t>Zurich Insurance</w:t>
                  </w:r>
                </w:p>
              </w:tc>
              <w:tc>
                <w:tcPr>
                  <w:tcW w:w="2132" w:type="dxa"/>
                </w:tcPr>
                <w:p w14:paraId="6F4B4C41" w14:textId="3426379A" w:rsidR="009B7B55" w:rsidRDefault="009B7B55" w:rsidP="0099167E">
                  <w:r>
                    <w:t>£1095.38</w:t>
                  </w:r>
                </w:p>
              </w:tc>
            </w:tr>
          </w:tbl>
          <w:p w14:paraId="672E9645" w14:textId="77777777" w:rsidR="009B7B55" w:rsidRPr="00F410BC" w:rsidRDefault="009B7B55" w:rsidP="0099167E"/>
          <w:p w14:paraId="4FB8B1CE" w14:textId="7B8A0B71" w:rsidR="0099167E" w:rsidRDefault="0099167E" w:rsidP="0099167E">
            <w:pPr>
              <w:rPr>
                <w:b/>
                <w:bCs/>
              </w:rPr>
            </w:pPr>
          </w:p>
          <w:p w14:paraId="6F1DE53E" w14:textId="49F9EDCA" w:rsidR="0099167E" w:rsidRDefault="0099167E" w:rsidP="0099167E">
            <w:pPr>
              <w:rPr>
                <w:b/>
                <w:bCs/>
              </w:rPr>
            </w:pPr>
            <w:r>
              <w:rPr>
                <w:b/>
                <w:bCs/>
              </w:rPr>
              <w:t>Bank Statement Reconciliation</w:t>
            </w:r>
          </w:p>
          <w:p w14:paraId="14242F15" w14:textId="00953CBF" w:rsidR="0099167E" w:rsidRDefault="0017515B" w:rsidP="0099167E">
            <w:pPr>
              <w:rPr>
                <w:b/>
                <w:bCs/>
              </w:rPr>
            </w:pPr>
            <w:r>
              <w:rPr>
                <w:b/>
                <w:bCs/>
              </w:rPr>
              <w:t xml:space="preserve"> </w:t>
            </w:r>
          </w:p>
          <w:p w14:paraId="78480DC7" w14:textId="72781998" w:rsidR="0017515B" w:rsidRPr="00F410BC" w:rsidRDefault="0017515B" w:rsidP="0099167E">
            <w:r w:rsidRPr="00F410BC">
              <w:t>Bank Accounts at the end of March 2020</w:t>
            </w:r>
          </w:p>
          <w:p w14:paraId="047ADAA0" w14:textId="7821F015" w:rsidR="0017515B" w:rsidRPr="00F410BC" w:rsidRDefault="0017515B" w:rsidP="0099167E"/>
          <w:p w14:paraId="49044C2A" w14:textId="6E2AF88D" w:rsidR="0017515B" w:rsidRPr="00F410BC" w:rsidRDefault="0017515B" w:rsidP="0099167E">
            <w:r w:rsidRPr="00F410BC">
              <w:t xml:space="preserve">Current </w:t>
            </w:r>
            <w:proofErr w:type="spellStart"/>
            <w:r w:rsidRPr="00F410BC">
              <w:t>acc</w:t>
            </w:r>
            <w:proofErr w:type="spellEnd"/>
            <w:r w:rsidRPr="00F410BC">
              <w:t xml:space="preserve">        £11,605.87</w:t>
            </w:r>
          </w:p>
          <w:p w14:paraId="6D13D98C" w14:textId="0EE46DF6" w:rsidR="0017515B" w:rsidRPr="00F410BC" w:rsidRDefault="0017515B" w:rsidP="0099167E">
            <w:r w:rsidRPr="00F410BC">
              <w:t xml:space="preserve">Renovation </w:t>
            </w:r>
            <w:proofErr w:type="spellStart"/>
            <w:proofErr w:type="gramStart"/>
            <w:r w:rsidRPr="00F410BC">
              <w:t>acc</w:t>
            </w:r>
            <w:proofErr w:type="spellEnd"/>
            <w:r w:rsidRPr="00F410BC">
              <w:t xml:space="preserve">  £</w:t>
            </w:r>
            <w:proofErr w:type="gramEnd"/>
            <w:r w:rsidRPr="00F410BC">
              <w:t xml:space="preserve"> 1,037.24</w:t>
            </w:r>
          </w:p>
          <w:p w14:paraId="6C5B3887" w14:textId="02947BCC" w:rsidR="00A14584" w:rsidRPr="00F410BC" w:rsidRDefault="00A14584" w:rsidP="0099167E"/>
          <w:p w14:paraId="155DF231" w14:textId="272E3AB4" w:rsidR="00A14584" w:rsidRPr="00F410BC" w:rsidRDefault="00A14584" w:rsidP="0099167E">
            <w:r w:rsidRPr="00F410BC">
              <w:t>Total                    £12,643.11</w:t>
            </w:r>
          </w:p>
          <w:p w14:paraId="16A7E733" w14:textId="57A0F5E4" w:rsidR="00B738AA" w:rsidRPr="00FE3137" w:rsidRDefault="0099167E" w:rsidP="00F410BC">
            <w:r w:rsidRPr="00F410BC">
              <w:t xml:space="preserve"> </w:t>
            </w:r>
          </w:p>
          <w:p w14:paraId="42078F9C" w14:textId="280EB9AC" w:rsidR="00277D0F" w:rsidRPr="00277D0F" w:rsidRDefault="00277D0F" w:rsidP="002265C4">
            <w:pPr>
              <w:jc w:val="both"/>
            </w:pP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32EF2AC1" w:rsidR="00AC3101" w:rsidRPr="00D549EC" w:rsidRDefault="00AC3101" w:rsidP="00AC3101">
            <w:pPr>
              <w:jc w:val="both"/>
              <w:rPr>
                <w:b/>
                <w:bCs/>
              </w:rPr>
            </w:pPr>
            <w:r w:rsidRPr="00D549EC">
              <w:rPr>
                <w:b/>
                <w:bCs/>
              </w:rPr>
              <w:t>1</w:t>
            </w:r>
            <w:r w:rsidR="0060796E" w:rsidRPr="00D549EC">
              <w:rPr>
                <w:b/>
                <w:bCs/>
              </w:rPr>
              <w:t>7</w:t>
            </w:r>
            <w:r w:rsidRPr="00D549EC">
              <w:rPr>
                <w:b/>
                <w:bCs/>
              </w:rPr>
              <w:t>.</w:t>
            </w:r>
          </w:p>
          <w:p w14:paraId="537E9B25" w14:textId="69D8B880" w:rsidR="00AC3101" w:rsidRPr="00387081" w:rsidRDefault="00AC3101" w:rsidP="00AC3101">
            <w:pPr>
              <w:pStyle w:val="Heading1"/>
              <w:outlineLvl w:val="0"/>
            </w:pPr>
          </w:p>
        </w:tc>
        <w:tc>
          <w:tcPr>
            <w:tcW w:w="8041" w:type="dxa"/>
          </w:tcPr>
          <w:p w14:paraId="0115BE8F" w14:textId="4A03B97F" w:rsidR="00AC3101" w:rsidRDefault="00465C8F" w:rsidP="00FD4ABD">
            <w:pPr>
              <w:jc w:val="both"/>
              <w:rPr>
                <w:b/>
                <w:bCs/>
              </w:rPr>
            </w:pPr>
            <w:r>
              <w:rPr>
                <w:b/>
                <w:bCs/>
              </w:rPr>
              <w:t>Items for future meetings</w:t>
            </w:r>
          </w:p>
          <w:p w14:paraId="0BF00752" w14:textId="115B642E" w:rsidR="00465C8F" w:rsidRDefault="00465C8F" w:rsidP="00FD4ABD">
            <w:pPr>
              <w:jc w:val="both"/>
              <w:rPr>
                <w:b/>
                <w:bCs/>
              </w:rPr>
            </w:pPr>
            <w:r>
              <w:rPr>
                <w:b/>
                <w:bCs/>
              </w:rPr>
              <w:t>The AGM will be held at the first real meeting.  7 FOR</w:t>
            </w:r>
          </w:p>
          <w:p w14:paraId="7A1EEB82" w14:textId="0F3DE047" w:rsidR="00E00DC0" w:rsidRDefault="00E00DC0" w:rsidP="00FD4ABD">
            <w:pPr>
              <w:jc w:val="both"/>
              <w:rPr>
                <w:b/>
                <w:bCs/>
              </w:rPr>
            </w:pPr>
          </w:p>
          <w:p w14:paraId="53D1B59F" w14:textId="693538CE" w:rsidR="00E00DC0" w:rsidRDefault="00E00DC0" w:rsidP="00FD4ABD">
            <w:pPr>
              <w:jc w:val="both"/>
              <w:rPr>
                <w:b/>
                <w:bCs/>
              </w:rPr>
            </w:pPr>
            <w:r>
              <w:rPr>
                <w:b/>
                <w:bCs/>
              </w:rPr>
              <w:t>Changes to laws on website accessibility.</w:t>
            </w:r>
          </w:p>
          <w:p w14:paraId="11D72CE5" w14:textId="5F79D051" w:rsidR="00B738AA" w:rsidRDefault="00B738AA" w:rsidP="00FD4ABD">
            <w:pPr>
              <w:jc w:val="both"/>
              <w:rPr>
                <w:b/>
                <w:bCs/>
              </w:rPr>
            </w:pPr>
          </w:p>
          <w:p w14:paraId="5F398A7E" w14:textId="3D82E029" w:rsidR="00A902C5" w:rsidRDefault="00A902C5" w:rsidP="00FD4ABD">
            <w:pPr>
              <w:jc w:val="both"/>
              <w:rPr>
                <w:b/>
                <w:bCs/>
              </w:rPr>
            </w:pPr>
          </w:p>
          <w:p w14:paraId="60DE5D4F" w14:textId="4DAE866D" w:rsidR="00A902C5" w:rsidRDefault="00A902C5" w:rsidP="00FD4ABD">
            <w:pPr>
              <w:jc w:val="both"/>
              <w:rPr>
                <w:b/>
                <w:bCs/>
              </w:rPr>
            </w:pPr>
          </w:p>
          <w:p w14:paraId="3B67DE90" w14:textId="77777777" w:rsidR="00A902C5" w:rsidRDefault="00A902C5" w:rsidP="00FD4ABD">
            <w:pPr>
              <w:jc w:val="both"/>
              <w:rPr>
                <w:b/>
                <w:bCs/>
              </w:rPr>
            </w:pPr>
          </w:p>
          <w:p w14:paraId="7BC6B4E2" w14:textId="1DF4066A" w:rsidR="00B738AA" w:rsidRPr="00FD4ABD" w:rsidRDefault="00B738AA" w:rsidP="002265C4">
            <w:pPr>
              <w:jc w:val="both"/>
            </w:pPr>
          </w:p>
        </w:tc>
        <w:tc>
          <w:tcPr>
            <w:tcW w:w="411" w:type="dxa"/>
          </w:tcPr>
          <w:p w14:paraId="1116308D" w14:textId="77777777" w:rsidR="00AC3101" w:rsidRDefault="00AC3101" w:rsidP="00AC3101">
            <w:pPr>
              <w:jc w:val="both"/>
            </w:pPr>
          </w:p>
        </w:tc>
      </w:tr>
      <w:tr w:rsidR="002A2D92" w14:paraId="03727712" w14:textId="77777777" w:rsidTr="00E4624F">
        <w:tc>
          <w:tcPr>
            <w:tcW w:w="1284" w:type="dxa"/>
          </w:tcPr>
          <w:p w14:paraId="004A1DB9" w14:textId="5BC69CBA" w:rsidR="002A2D92" w:rsidRPr="00EB2C57" w:rsidRDefault="002A2D92" w:rsidP="002A2D92">
            <w:pPr>
              <w:jc w:val="both"/>
              <w:rPr>
                <w:b/>
              </w:rPr>
            </w:pPr>
            <w:r w:rsidRPr="00EB2C57">
              <w:rPr>
                <w:b/>
              </w:rPr>
              <w:lastRenderedPageBreak/>
              <w:t>18.</w:t>
            </w:r>
          </w:p>
          <w:p w14:paraId="17D296E6" w14:textId="77777777" w:rsidR="002A2D92" w:rsidRDefault="002A2D92" w:rsidP="002A2D92">
            <w:pPr>
              <w:jc w:val="both"/>
              <w:rPr>
                <w:b/>
              </w:rPr>
            </w:pPr>
          </w:p>
          <w:p w14:paraId="6D9BAE9D" w14:textId="77777777" w:rsidR="007A7933" w:rsidRDefault="007A7933" w:rsidP="002A2D92">
            <w:pPr>
              <w:jc w:val="both"/>
              <w:rPr>
                <w:b/>
              </w:rPr>
            </w:pPr>
            <w:r>
              <w:rPr>
                <w:b/>
              </w:rPr>
              <w:t>Resolved</w:t>
            </w:r>
          </w:p>
          <w:p w14:paraId="30DDA3F3" w14:textId="77777777" w:rsidR="007A7933" w:rsidRDefault="007A7933" w:rsidP="002A2D92">
            <w:pPr>
              <w:jc w:val="both"/>
              <w:rPr>
                <w:b/>
              </w:rPr>
            </w:pPr>
          </w:p>
          <w:p w14:paraId="675FAB98" w14:textId="77777777" w:rsidR="007A7933" w:rsidRDefault="007A7933" w:rsidP="002A2D92">
            <w:pPr>
              <w:jc w:val="both"/>
              <w:rPr>
                <w:b/>
              </w:rPr>
            </w:pPr>
          </w:p>
          <w:p w14:paraId="347570FC" w14:textId="77777777" w:rsidR="007A7933" w:rsidRDefault="007A7933" w:rsidP="002A2D92">
            <w:pPr>
              <w:jc w:val="both"/>
              <w:rPr>
                <w:b/>
              </w:rPr>
            </w:pPr>
            <w:r>
              <w:rPr>
                <w:b/>
              </w:rPr>
              <w:t>Noted</w:t>
            </w:r>
          </w:p>
          <w:p w14:paraId="733BC5F0" w14:textId="77777777" w:rsidR="007A7933" w:rsidRDefault="007A7933" w:rsidP="002A2D92">
            <w:pPr>
              <w:jc w:val="both"/>
              <w:rPr>
                <w:b/>
              </w:rPr>
            </w:pPr>
          </w:p>
          <w:p w14:paraId="52703E38" w14:textId="77777777" w:rsidR="007A7933" w:rsidRDefault="007A7933" w:rsidP="002A2D92">
            <w:pPr>
              <w:jc w:val="both"/>
              <w:rPr>
                <w:b/>
              </w:rPr>
            </w:pPr>
          </w:p>
          <w:p w14:paraId="04D82C7A" w14:textId="330D2A0D" w:rsidR="007A7933" w:rsidRPr="00EB2C57" w:rsidRDefault="007A7933" w:rsidP="002A2D92">
            <w:pPr>
              <w:jc w:val="both"/>
              <w:rPr>
                <w:b/>
              </w:rPr>
            </w:pPr>
            <w:r>
              <w:rPr>
                <w:b/>
              </w:rPr>
              <w:t>Noted</w:t>
            </w:r>
          </w:p>
        </w:tc>
        <w:tc>
          <w:tcPr>
            <w:tcW w:w="8041" w:type="dxa"/>
          </w:tcPr>
          <w:p w14:paraId="3521C3CB" w14:textId="0477196B" w:rsidR="002A2D92" w:rsidRDefault="00465C8F" w:rsidP="002A2D92">
            <w:pPr>
              <w:jc w:val="both"/>
              <w:rPr>
                <w:b/>
              </w:rPr>
            </w:pPr>
            <w:r>
              <w:rPr>
                <w:b/>
              </w:rPr>
              <w:t>Items for information</w:t>
            </w:r>
          </w:p>
          <w:p w14:paraId="6816DC49" w14:textId="77777777" w:rsidR="00465C8F" w:rsidRDefault="00465C8F" w:rsidP="002A2D92">
            <w:pPr>
              <w:jc w:val="both"/>
              <w:rPr>
                <w:b/>
              </w:rPr>
            </w:pPr>
          </w:p>
          <w:p w14:paraId="2ADE0827" w14:textId="1AD2016C" w:rsidR="00B738AA" w:rsidRPr="00465C8F" w:rsidRDefault="00465C8F" w:rsidP="002A2D92">
            <w:pPr>
              <w:jc w:val="both"/>
              <w:rPr>
                <w:bCs/>
              </w:rPr>
            </w:pPr>
            <w:r>
              <w:rPr>
                <w:bCs/>
              </w:rPr>
              <w:t>Alex baker was witnessed online</w:t>
            </w:r>
            <w:r w:rsidR="00A902C5">
              <w:rPr>
                <w:bCs/>
              </w:rPr>
              <w:t>,</w:t>
            </w:r>
            <w:r>
              <w:rPr>
                <w:bCs/>
              </w:rPr>
              <w:t xml:space="preserve"> signing acceptance forms </w:t>
            </w:r>
            <w:r w:rsidR="002C504E">
              <w:rPr>
                <w:bCs/>
              </w:rPr>
              <w:t>to</w:t>
            </w:r>
            <w:r>
              <w:rPr>
                <w:bCs/>
              </w:rPr>
              <w:t xml:space="preserve"> becom</w:t>
            </w:r>
            <w:r w:rsidR="002C504E">
              <w:rPr>
                <w:bCs/>
              </w:rPr>
              <w:t>e</w:t>
            </w:r>
            <w:r>
              <w:rPr>
                <w:bCs/>
              </w:rPr>
              <w:t xml:space="preserve"> a councillor</w:t>
            </w:r>
            <w:r w:rsidRPr="00465C8F">
              <w:rPr>
                <w:b/>
              </w:rPr>
              <w:t>. 6 FOR</w:t>
            </w:r>
          </w:p>
          <w:p w14:paraId="3161750D" w14:textId="69FB5B41" w:rsidR="00F7068E" w:rsidRDefault="00F7068E" w:rsidP="002A2D92">
            <w:pPr>
              <w:jc w:val="both"/>
              <w:rPr>
                <w:bCs/>
              </w:rPr>
            </w:pPr>
          </w:p>
          <w:p w14:paraId="284AE28D" w14:textId="77777777" w:rsidR="00B738AA" w:rsidRDefault="00E00DC0" w:rsidP="002A2D92">
            <w:pPr>
              <w:jc w:val="both"/>
              <w:rPr>
                <w:bCs/>
              </w:rPr>
            </w:pPr>
            <w:r>
              <w:rPr>
                <w:bCs/>
              </w:rPr>
              <w:t xml:space="preserve">It is possible that the Rose Queen Village Fete </w:t>
            </w:r>
            <w:r w:rsidRPr="00A902C5">
              <w:rPr>
                <w:b/>
              </w:rPr>
              <w:t xml:space="preserve">may not </w:t>
            </w:r>
            <w:r>
              <w:rPr>
                <w:bCs/>
              </w:rPr>
              <w:t xml:space="preserve">be able to go ahead. The council will liaise with the Fete Committee to discuss this. </w:t>
            </w:r>
          </w:p>
          <w:p w14:paraId="083B3BEC" w14:textId="77777777" w:rsidR="00E00DC0" w:rsidRDefault="00E00DC0" w:rsidP="002A2D92">
            <w:pPr>
              <w:jc w:val="both"/>
              <w:rPr>
                <w:bCs/>
              </w:rPr>
            </w:pPr>
          </w:p>
          <w:p w14:paraId="18FCC1D5" w14:textId="77777777" w:rsidR="00E00DC0" w:rsidRDefault="00E00DC0" w:rsidP="002A2D92">
            <w:pPr>
              <w:jc w:val="both"/>
              <w:rPr>
                <w:bCs/>
              </w:rPr>
            </w:pPr>
            <w:r>
              <w:rPr>
                <w:bCs/>
              </w:rPr>
              <w:t xml:space="preserve">The council wish to continue to award the school prize to a recommended pupil at St James’s </w:t>
            </w:r>
            <w:proofErr w:type="spellStart"/>
            <w:r>
              <w:rPr>
                <w:bCs/>
              </w:rPr>
              <w:t>Kettleshulme</w:t>
            </w:r>
            <w:proofErr w:type="spellEnd"/>
            <w:r>
              <w:rPr>
                <w:bCs/>
              </w:rPr>
              <w:t>.  RB to discuss this with Mr Quirk.</w:t>
            </w:r>
          </w:p>
          <w:p w14:paraId="742EED9A" w14:textId="058D4E2D" w:rsidR="00A902C5" w:rsidRPr="00F7068E" w:rsidRDefault="00A902C5" w:rsidP="002A2D92">
            <w:pPr>
              <w:jc w:val="both"/>
              <w:rPr>
                <w:bCs/>
              </w:rPr>
            </w:pPr>
          </w:p>
        </w:tc>
        <w:tc>
          <w:tcPr>
            <w:tcW w:w="411" w:type="dxa"/>
          </w:tcPr>
          <w:p w14:paraId="475E305F" w14:textId="77777777" w:rsidR="002A2D92" w:rsidRDefault="002A2D92" w:rsidP="002A2D92">
            <w:pPr>
              <w:jc w:val="both"/>
            </w:pPr>
          </w:p>
        </w:tc>
      </w:tr>
      <w:tr w:rsidR="00803D39" w14:paraId="552823D8" w14:textId="77777777" w:rsidTr="00E4624F">
        <w:tc>
          <w:tcPr>
            <w:tcW w:w="1284"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8041" w:type="dxa"/>
          </w:tcPr>
          <w:p w14:paraId="091301CB" w14:textId="77777777" w:rsidR="00803D39" w:rsidRDefault="00803D39" w:rsidP="00803D39">
            <w:pPr>
              <w:jc w:val="both"/>
              <w:rPr>
                <w:b/>
              </w:rPr>
            </w:pPr>
            <w:r>
              <w:rPr>
                <w:b/>
              </w:rPr>
              <w:t>Date &amp; Time of Next Meeting</w:t>
            </w:r>
          </w:p>
          <w:p w14:paraId="393873D5" w14:textId="77777777" w:rsidR="00803D39" w:rsidRDefault="00803D39" w:rsidP="00803D39">
            <w:pPr>
              <w:jc w:val="both"/>
            </w:pPr>
          </w:p>
          <w:p w14:paraId="28082462" w14:textId="46DE5D56" w:rsidR="00803D39" w:rsidRPr="006A5B1C" w:rsidRDefault="00803D39" w:rsidP="00803D39">
            <w:pPr>
              <w:jc w:val="both"/>
              <w:rPr>
                <w:b/>
              </w:rPr>
            </w:pPr>
            <w:r>
              <w:rPr>
                <w:sz w:val="22"/>
                <w:szCs w:val="22"/>
              </w:rPr>
              <w:t>Monday 18</w:t>
            </w:r>
            <w:r w:rsidRPr="00803D39">
              <w:rPr>
                <w:sz w:val="22"/>
                <w:szCs w:val="22"/>
                <w:vertAlign w:val="superscript"/>
              </w:rPr>
              <w:t>th</w:t>
            </w:r>
            <w:r>
              <w:rPr>
                <w:sz w:val="22"/>
                <w:szCs w:val="22"/>
              </w:rPr>
              <w:t xml:space="preserve"> </w:t>
            </w:r>
            <w:proofErr w:type="gramStart"/>
            <w:r>
              <w:rPr>
                <w:sz w:val="22"/>
                <w:szCs w:val="22"/>
              </w:rPr>
              <w:t>May  2020</w:t>
            </w:r>
            <w:proofErr w:type="gramEnd"/>
            <w:r>
              <w:rPr>
                <w:sz w:val="22"/>
                <w:szCs w:val="22"/>
              </w:rPr>
              <w:t xml:space="preserve"> @ 7.30pm via the Zoom platform.</w:t>
            </w:r>
          </w:p>
        </w:tc>
        <w:tc>
          <w:tcPr>
            <w:tcW w:w="411"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496274BA" w:rsidR="004D5D31" w:rsidRPr="001D42B4" w:rsidRDefault="00814A63" w:rsidP="00627BA8">
      <w:pPr>
        <w:spacing w:after="0" w:line="240" w:lineRule="auto"/>
        <w:jc w:val="both"/>
      </w:pPr>
      <w:r>
        <w:t>The meeting concluded at</w:t>
      </w:r>
      <w:r w:rsidR="00B969C8">
        <w:t xml:space="preserve"> </w:t>
      </w:r>
      <w:r w:rsidR="0079071B">
        <w:t>9:25</w:t>
      </w:r>
      <w:r w:rsidR="00334394">
        <w:t xml:space="preserve"> </w:t>
      </w:r>
      <w:r w:rsidR="0051687F">
        <w:t>pm</w:t>
      </w:r>
    </w:p>
    <w:sectPr w:rsidR="004D5D31" w:rsidRPr="001D42B4" w:rsidSect="00B4135E">
      <w:headerReference w:type="even" r:id="rId14"/>
      <w:headerReference w:type="default" r:id="rId15"/>
      <w:footerReference w:type="default" r:id="rId16"/>
      <w:headerReference w:type="first" r:id="rId17"/>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7298F" w14:textId="77777777" w:rsidR="004647A2" w:rsidRDefault="004647A2" w:rsidP="005D562E">
      <w:pPr>
        <w:spacing w:after="0" w:line="240" w:lineRule="auto"/>
      </w:pPr>
      <w:r>
        <w:separator/>
      </w:r>
    </w:p>
  </w:endnote>
  <w:endnote w:type="continuationSeparator" w:id="0">
    <w:p w14:paraId="7B241C6B" w14:textId="77777777" w:rsidR="004647A2" w:rsidRDefault="004647A2"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D532" w14:textId="77777777" w:rsidR="004647A2" w:rsidRDefault="004647A2" w:rsidP="005D562E">
      <w:pPr>
        <w:spacing w:after="0" w:line="240" w:lineRule="auto"/>
      </w:pPr>
      <w:r>
        <w:separator/>
      </w:r>
    </w:p>
  </w:footnote>
  <w:footnote w:type="continuationSeparator" w:id="0">
    <w:p w14:paraId="4997BD21" w14:textId="77777777" w:rsidR="004647A2" w:rsidRDefault="004647A2"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4647A2">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4647A2"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4647A2">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4647A2">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7118"/>
    <w:rsid w:val="000722F4"/>
    <w:rsid w:val="00081B63"/>
    <w:rsid w:val="0008285F"/>
    <w:rsid w:val="000860BE"/>
    <w:rsid w:val="00096DC8"/>
    <w:rsid w:val="000979C5"/>
    <w:rsid w:val="000A0C99"/>
    <w:rsid w:val="000A5551"/>
    <w:rsid w:val="000A6C66"/>
    <w:rsid w:val="000B05AC"/>
    <w:rsid w:val="000B0A77"/>
    <w:rsid w:val="000B3A26"/>
    <w:rsid w:val="000B5AA0"/>
    <w:rsid w:val="000C0C78"/>
    <w:rsid w:val="000C39CC"/>
    <w:rsid w:val="000C7C1B"/>
    <w:rsid w:val="000C7F32"/>
    <w:rsid w:val="000D6611"/>
    <w:rsid w:val="000F00B4"/>
    <w:rsid w:val="000F2C04"/>
    <w:rsid w:val="000F49B4"/>
    <w:rsid w:val="00104D70"/>
    <w:rsid w:val="00110FE5"/>
    <w:rsid w:val="00111A6D"/>
    <w:rsid w:val="00122B43"/>
    <w:rsid w:val="00122C0A"/>
    <w:rsid w:val="00123483"/>
    <w:rsid w:val="001264BB"/>
    <w:rsid w:val="00127241"/>
    <w:rsid w:val="001304AF"/>
    <w:rsid w:val="00130F8A"/>
    <w:rsid w:val="001329BD"/>
    <w:rsid w:val="00142B5F"/>
    <w:rsid w:val="00144701"/>
    <w:rsid w:val="00146424"/>
    <w:rsid w:val="001615EF"/>
    <w:rsid w:val="0017338A"/>
    <w:rsid w:val="00173DF6"/>
    <w:rsid w:val="0017515B"/>
    <w:rsid w:val="00175B1E"/>
    <w:rsid w:val="001767FD"/>
    <w:rsid w:val="0018631E"/>
    <w:rsid w:val="0018790E"/>
    <w:rsid w:val="00187921"/>
    <w:rsid w:val="00187D81"/>
    <w:rsid w:val="001965D5"/>
    <w:rsid w:val="001976AD"/>
    <w:rsid w:val="001A2141"/>
    <w:rsid w:val="001B5A14"/>
    <w:rsid w:val="001B68BD"/>
    <w:rsid w:val="001C14EB"/>
    <w:rsid w:val="001C5A50"/>
    <w:rsid w:val="001D06D9"/>
    <w:rsid w:val="001D42B4"/>
    <w:rsid w:val="001E161B"/>
    <w:rsid w:val="001E585F"/>
    <w:rsid w:val="001F088D"/>
    <w:rsid w:val="001F0C82"/>
    <w:rsid w:val="001F15F1"/>
    <w:rsid w:val="001F538A"/>
    <w:rsid w:val="0020608D"/>
    <w:rsid w:val="0021065B"/>
    <w:rsid w:val="002137FF"/>
    <w:rsid w:val="00213C75"/>
    <w:rsid w:val="00222D00"/>
    <w:rsid w:val="00224812"/>
    <w:rsid w:val="00224E88"/>
    <w:rsid w:val="0022602F"/>
    <w:rsid w:val="002265C4"/>
    <w:rsid w:val="00226A91"/>
    <w:rsid w:val="00235DBC"/>
    <w:rsid w:val="00237349"/>
    <w:rsid w:val="00240908"/>
    <w:rsid w:val="00241A98"/>
    <w:rsid w:val="00246E0B"/>
    <w:rsid w:val="00250ABD"/>
    <w:rsid w:val="00257DA7"/>
    <w:rsid w:val="0026144C"/>
    <w:rsid w:val="002640A7"/>
    <w:rsid w:val="00270C1A"/>
    <w:rsid w:val="00277D0F"/>
    <w:rsid w:val="00282280"/>
    <w:rsid w:val="00284F72"/>
    <w:rsid w:val="00285987"/>
    <w:rsid w:val="00291FAA"/>
    <w:rsid w:val="002956DF"/>
    <w:rsid w:val="002957B9"/>
    <w:rsid w:val="002A29E2"/>
    <w:rsid w:val="002A2D92"/>
    <w:rsid w:val="002C272C"/>
    <w:rsid w:val="002C3033"/>
    <w:rsid w:val="002C471C"/>
    <w:rsid w:val="002C504E"/>
    <w:rsid w:val="002D1680"/>
    <w:rsid w:val="002D2220"/>
    <w:rsid w:val="002D4B20"/>
    <w:rsid w:val="002D4F03"/>
    <w:rsid w:val="002E00D2"/>
    <w:rsid w:val="002E3DD9"/>
    <w:rsid w:val="002E6092"/>
    <w:rsid w:val="00300F07"/>
    <w:rsid w:val="00302565"/>
    <w:rsid w:val="00302FE8"/>
    <w:rsid w:val="0030531A"/>
    <w:rsid w:val="00305A88"/>
    <w:rsid w:val="00312690"/>
    <w:rsid w:val="00330A78"/>
    <w:rsid w:val="00334394"/>
    <w:rsid w:val="00336622"/>
    <w:rsid w:val="00350CA2"/>
    <w:rsid w:val="003516E8"/>
    <w:rsid w:val="00354F73"/>
    <w:rsid w:val="0035528A"/>
    <w:rsid w:val="0035742F"/>
    <w:rsid w:val="00363EA2"/>
    <w:rsid w:val="00367B4C"/>
    <w:rsid w:val="00377D93"/>
    <w:rsid w:val="00381E19"/>
    <w:rsid w:val="00387081"/>
    <w:rsid w:val="00387CA1"/>
    <w:rsid w:val="00392805"/>
    <w:rsid w:val="003A0577"/>
    <w:rsid w:val="003A0B4E"/>
    <w:rsid w:val="003A2DCE"/>
    <w:rsid w:val="003B07F7"/>
    <w:rsid w:val="003C0514"/>
    <w:rsid w:val="003C05C2"/>
    <w:rsid w:val="003C14B1"/>
    <w:rsid w:val="003C269C"/>
    <w:rsid w:val="003C4F7D"/>
    <w:rsid w:val="003C75D0"/>
    <w:rsid w:val="003E1C56"/>
    <w:rsid w:val="003E6FD6"/>
    <w:rsid w:val="003F016C"/>
    <w:rsid w:val="003F32CF"/>
    <w:rsid w:val="00402589"/>
    <w:rsid w:val="004052C1"/>
    <w:rsid w:val="00407A29"/>
    <w:rsid w:val="00413D87"/>
    <w:rsid w:val="00414470"/>
    <w:rsid w:val="004209E1"/>
    <w:rsid w:val="00422008"/>
    <w:rsid w:val="00433C76"/>
    <w:rsid w:val="00436F3A"/>
    <w:rsid w:val="00437B77"/>
    <w:rsid w:val="00440894"/>
    <w:rsid w:val="00441746"/>
    <w:rsid w:val="00441B3C"/>
    <w:rsid w:val="00443CBD"/>
    <w:rsid w:val="00452915"/>
    <w:rsid w:val="00455A06"/>
    <w:rsid w:val="00464416"/>
    <w:rsid w:val="004647A2"/>
    <w:rsid w:val="00465C8F"/>
    <w:rsid w:val="00467B5F"/>
    <w:rsid w:val="00467EBF"/>
    <w:rsid w:val="00473A5A"/>
    <w:rsid w:val="00476B73"/>
    <w:rsid w:val="0049554C"/>
    <w:rsid w:val="004A015D"/>
    <w:rsid w:val="004B136D"/>
    <w:rsid w:val="004C09B9"/>
    <w:rsid w:val="004C12C8"/>
    <w:rsid w:val="004C1E19"/>
    <w:rsid w:val="004C23DC"/>
    <w:rsid w:val="004C4CE9"/>
    <w:rsid w:val="004D5874"/>
    <w:rsid w:val="004D5D31"/>
    <w:rsid w:val="004D639A"/>
    <w:rsid w:val="004D6C7E"/>
    <w:rsid w:val="00504EE4"/>
    <w:rsid w:val="00514737"/>
    <w:rsid w:val="0051687F"/>
    <w:rsid w:val="005174E8"/>
    <w:rsid w:val="00517C0A"/>
    <w:rsid w:val="00524C70"/>
    <w:rsid w:val="005273AC"/>
    <w:rsid w:val="00527EAF"/>
    <w:rsid w:val="0053075C"/>
    <w:rsid w:val="005320E1"/>
    <w:rsid w:val="00535A5F"/>
    <w:rsid w:val="0054434D"/>
    <w:rsid w:val="005464AD"/>
    <w:rsid w:val="0055328F"/>
    <w:rsid w:val="005605DB"/>
    <w:rsid w:val="00564033"/>
    <w:rsid w:val="005766B0"/>
    <w:rsid w:val="00584483"/>
    <w:rsid w:val="00590476"/>
    <w:rsid w:val="005963D2"/>
    <w:rsid w:val="00596BB8"/>
    <w:rsid w:val="005974AF"/>
    <w:rsid w:val="005A14CD"/>
    <w:rsid w:val="005A1F43"/>
    <w:rsid w:val="005B2869"/>
    <w:rsid w:val="005B38A7"/>
    <w:rsid w:val="005B4C13"/>
    <w:rsid w:val="005B5AEA"/>
    <w:rsid w:val="005B72EB"/>
    <w:rsid w:val="005C0658"/>
    <w:rsid w:val="005D562E"/>
    <w:rsid w:val="005E1D8A"/>
    <w:rsid w:val="0060095F"/>
    <w:rsid w:val="00601775"/>
    <w:rsid w:val="0060488A"/>
    <w:rsid w:val="0060796E"/>
    <w:rsid w:val="0061187B"/>
    <w:rsid w:val="00612A55"/>
    <w:rsid w:val="006158FD"/>
    <w:rsid w:val="00626A7A"/>
    <w:rsid w:val="00627BA8"/>
    <w:rsid w:val="00633C68"/>
    <w:rsid w:val="00634602"/>
    <w:rsid w:val="006355EE"/>
    <w:rsid w:val="006365CA"/>
    <w:rsid w:val="00636E7F"/>
    <w:rsid w:val="006370CF"/>
    <w:rsid w:val="00645D7D"/>
    <w:rsid w:val="00647463"/>
    <w:rsid w:val="006526A7"/>
    <w:rsid w:val="00655749"/>
    <w:rsid w:val="00656A58"/>
    <w:rsid w:val="00661270"/>
    <w:rsid w:val="006658E9"/>
    <w:rsid w:val="00674911"/>
    <w:rsid w:val="00676304"/>
    <w:rsid w:val="006768AE"/>
    <w:rsid w:val="00682BD6"/>
    <w:rsid w:val="00684979"/>
    <w:rsid w:val="00684C46"/>
    <w:rsid w:val="00686925"/>
    <w:rsid w:val="006875E2"/>
    <w:rsid w:val="00687F36"/>
    <w:rsid w:val="00691C10"/>
    <w:rsid w:val="006924FA"/>
    <w:rsid w:val="006A1541"/>
    <w:rsid w:val="006A1570"/>
    <w:rsid w:val="006A44A2"/>
    <w:rsid w:val="006A5B1C"/>
    <w:rsid w:val="006B3018"/>
    <w:rsid w:val="006C32A6"/>
    <w:rsid w:val="006C73E9"/>
    <w:rsid w:val="006D09A3"/>
    <w:rsid w:val="006D5C56"/>
    <w:rsid w:val="006E11CA"/>
    <w:rsid w:val="006E1FE7"/>
    <w:rsid w:val="006F1E58"/>
    <w:rsid w:val="006F3372"/>
    <w:rsid w:val="006F67DB"/>
    <w:rsid w:val="006F6C30"/>
    <w:rsid w:val="006F7F9A"/>
    <w:rsid w:val="00702154"/>
    <w:rsid w:val="00704D77"/>
    <w:rsid w:val="00705985"/>
    <w:rsid w:val="00710399"/>
    <w:rsid w:val="0071317D"/>
    <w:rsid w:val="007139A9"/>
    <w:rsid w:val="007146F5"/>
    <w:rsid w:val="0071512D"/>
    <w:rsid w:val="00717198"/>
    <w:rsid w:val="00731126"/>
    <w:rsid w:val="00735732"/>
    <w:rsid w:val="00735BB0"/>
    <w:rsid w:val="007361F2"/>
    <w:rsid w:val="007432D2"/>
    <w:rsid w:val="00754C19"/>
    <w:rsid w:val="007610AC"/>
    <w:rsid w:val="0076504D"/>
    <w:rsid w:val="00766A5E"/>
    <w:rsid w:val="00770EE4"/>
    <w:rsid w:val="0077559D"/>
    <w:rsid w:val="00776694"/>
    <w:rsid w:val="007802A3"/>
    <w:rsid w:val="00780DD0"/>
    <w:rsid w:val="0079071B"/>
    <w:rsid w:val="00793691"/>
    <w:rsid w:val="00796382"/>
    <w:rsid w:val="00797215"/>
    <w:rsid w:val="00797FBF"/>
    <w:rsid w:val="007A59DE"/>
    <w:rsid w:val="007A60D1"/>
    <w:rsid w:val="007A7933"/>
    <w:rsid w:val="007B30D2"/>
    <w:rsid w:val="007C1B79"/>
    <w:rsid w:val="007C4B23"/>
    <w:rsid w:val="007C5456"/>
    <w:rsid w:val="007D2135"/>
    <w:rsid w:val="007D34C8"/>
    <w:rsid w:val="007D75D6"/>
    <w:rsid w:val="007D76CF"/>
    <w:rsid w:val="007E4129"/>
    <w:rsid w:val="00801E88"/>
    <w:rsid w:val="00801FC5"/>
    <w:rsid w:val="00802020"/>
    <w:rsid w:val="00803D39"/>
    <w:rsid w:val="00810FF1"/>
    <w:rsid w:val="00814A63"/>
    <w:rsid w:val="00820683"/>
    <w:rsid w:val="0083524B"/>
    <w:rsid w:val="00840CB0"/>
    <w:rsid w:val="00860295"/>
    <w:rsid w:val="00862C6A"/>
    <w:rsid w:val="00872B2E"/>
    <w:rsid w:val="00875009"/>
    <w:rsid w:val="00876FF8"/>
    <w:rsid w:val="008809E8"/>
    <w:rsid w:val="0088126F"/>
    <w:rsid w:val="00884F98"/>
    <w:rsid w:val="00886737"/>
    <w:rsid w:val="00893466"/>
    <w:rsid w:val="00893647"/>
    <w:rsid w:val="008958E4"/>
    <w:rsid w:val="00895ED2"/>
    <w:rsid w:val="008A2660"/>
    <w:rsid w:val="008A5584"/>
    <w:rsid w:val="008A635A"/>
    <w:rsid w:val="008B09A7"/>
    <w:rsid w:val="008C1ABB"/>
    <w:rsid w:val="008C5DFB"/>
    <w:rsid w:val="008D5450"/>
    <w:rsid w:val="008D59EB"/>
    <w:rsid w:val="008D7A68"/>
    <w:rsid w:val="008F156F"/>
    <w:rsid w:val="008F3DD0"/>
    <w:rsid w:val="00900325"/>
    <w:rsid w:val="00900C52"/>
    <w:rsid w:val="00900E67"/>
    <w:rsid w:val="00905B81"/>
    <w:rsid w:val="00910B5F"/>
    <w:rsid w:val="00914991"/>
    <w:rsid w:val="0091788B"/>
    <w:rsid w:val="00920DDF"/>
    <w:rsid w:val="00921698"/>
    <w:rsid w:val="00923144"/>
    <w:rsid w:val="009248E1"/>
    <w:rsid w:val="00926A8B"/>
    <w:rsid w:val="009273DF"/>
    <w:rsid w:val="0093147C"/>
    <w:rsid w:val="00932386"/>
    <w:rsid w:val="00941FAB"/>
    <w:rsid w:val="009426C3"/>
    <w:rsid w:val="00943658"/>
    <w:rsid w:val="00953FF1"/>
    <w:rsid w:val="00954839"/>
    <w:rsid w:val="00954F19"/>
    <w:rsid w:val="00954F95"/>
    <w:rsid w:val="00957114"/>
    <w:rsid w:val="00957CD4"/>
    <w:rsid w:val="00962EA5"/>
    <w:rsid w:val="00964A5F"/>
    <w:rsid w:val="00981599"/>
    <w:rsid w:val="009901FD"/>
    <w:rsid w:val="0099167E"/>
    <w:rsid w:val="009968C7"/>
    <w:rsid w:val="009A2EE8"/>
    <w:rsid w:val="009A2F35"/>
    <w:rsid w:val="009A3386"/>
    <w:rsid w:val="009A3DBB"/>
    <w:rsid w:val="009B227D"/>
    <w:rsid w:val="009B35A0"/>
    <w:rsid w:val="009B7B55"/>
    <w:rsid w:val="009D7821"/>
    <w:rsid w:val="009D7C5E"/>
    <w:rsid w:val="009E229B"/>
    <w:rsid w:val="009E58CA"/>
    <w:rsid w:val="009E6C3B"/>
    <w:rsid w:val="009F2981"/>
    <w:rsid w:val="009F552D"/>
    <w:rsid w:val="00A0286B"/>
    <w:rsid w:val="00A043BF"/>
    <w:rsid w:val="00A0730E"/>
    <w:rsid w:val="00A10DCD"/>
    <w:rsid w:val="00A1145D"/>
    <w:rsid w:val="00A14584"/>
    <w:rsid w:val="00A14C56"/>
    <w:rsid w:val="00A14ECB"/>
    <w:rsid w:val="00A155FF"/>
    <w:rsid w:val="00A20171"/>
    <w:rsid w:val="00A25F96"/>
    <w:rsid w:val="00A332E2"/>
    <w:rsid w:val="00A3732D"/>
    <w:rsid w:val="00A5250F"/>
    <w:rsid w:val="00A5550E"/>
    <w:rsid w:val="00A56844"/>
    <w:rsid w:val="00A847A2"/>
    <w:rsid w:val="00A902C5"/>
    <w:rsid w:val="00A92BD3"/>
    <w:rsid w:val="00A93973"/>
    <w:rsid w:val="00A94145"/>
    <w:rsid w:val="00A97ECD"/>
    <w:rsid w:val="00AA2992"/>
    <w:rsid w:val="00AB4686"/>
    <w:rsid w:val="00AC1F82"/>
    <w:rsid w:val="00AC3101"/>
    <w:rsid w:val="00AC31FC"/>
    <w:rsid w:val="00AC4572"/>
    <w:rsid w:val="00AC4749"/>
    <w:rsid w:val="00AC54CE"/>
    <w:rsid w:val="00AD1B86"/>
    <w:rsid w:val="00AD615E"/>
    <w:rsid w:val="00AD69FF"/>
    <w:rsid w:val="00AD71E4"/>
    <w:rsid w:val="00AE2E0C"/>
    <w:rsid w:val="00AE7915"/>
    <w:rsid w:val="00AF0B0D"/>
    <w:rsid w:val="00B0254E"/>
    <w:rsid w:val="00B050E2"/>
    <w:rsid w:val="00B111B9"/>
    <w:rsid w:val="00B220E6"/>
    <w:rsid w:val="00B4135E"/>
    <w:rsid w:val="00B5376D"/>
    <w:rsid w:val="00B575E8"/>
    <w:rsid w:val="00B57EF4"/>
    <w:rsid w:val="00B60DB0"/>
    <w:rsid w:val="00B62884"/>
    <w:rsid w:val="00B63342"/>
    <w:rsid w:val="00B67BAE"/>
    <w:rsid w:val="00B738AA"/>
    <w:rsid w:val="00B76C97"/>
    <w:rsid w:val="00B829B0"/>
    <w:rsid w:val="00B832A9"/>
    <w:rsid w:val="00B84790"/>
    <w:rsid w:val="00B90BD3"/>
    <w:rsid w:val="00B93C47"/>
    <w:rsid w:val="00B945D2"/>
    <w:rsid w:val="00B969C8"/>
    <w:rsid w:val="00BA0E7A"/>
    <w:rsid w:val="00BA16AE"/>
    <w:rsid w:val="00BA16C0"/>
    <w:rsid w:val="00BA2567"/>
    <w:rsid w:val="00BA7FA7"/>
    <w:rsid w:val="00BB0EA6"/>
    <w:rsid w:val="00BB4FCA"/>
    <w:rsid w:val="00BC6C93"/>
    <w:rsid w:val="00BE4E45"/>
    <w:rsid w:val="00BE5005"/>
    <w:rsid w:val="00BF6524"/>
    <w:rsid w:val="00C009CC"/>
    <w:rsid w:val="00C010F6"/>
    <w:rsid w:val="00C02514"/>
    <w:rsid w:val="00C07876"/>
    <w:rsid w:val="00C11283"/>
    <w:rsid w:val="00C1272A"/>
    <w:rsid w:val="00C12D6A"/>
    <w:rsid w:val="00C24568"/>
    <w:rsid w:val="00C376E3"/>
    <w:rsid w:val="00C576C1"/>
    <w:rsid w:val="00C66D8D"/>
    <w:rsid w:val="00C72904"/>
    <w:rsid w:val="00C84142"/>
    <w:rsid w:val="00C90257"/>
    <w:rsid w:val="00C9337B"/>
    <w:rsid w:val="00C94060"/>
    <w:rsid w:val="00CA70D9"/>
    <w:rsid w:val="00CB021A"/>
    <w:rsid w:val="00CB1560"/>
    <w:rsid w:val="00CB2833"/>
    <w:rsid w:val="00CB425C"/>
    <w:rsid w:val="00CC12D5"/>
    <w:rsid w:val="00CC1F0B"/>
    <w:rsid w:val="00CD0D36"/>
    <w:rsid w:val="00CD2694"/>
    <w:rsid w:val="00CD2B2F"/>
    <w:rsid w:val="00CE01CB"/>
    <w:rsid w:val="00CE41E7"/>
    <w:rsid w:val="00CF1CFD"/>
    <w:rsid w:val="00CF4610"/>
    <w:rsid w:val="00CF5040"/>
    <w:rsid w:val="00D0218D"/>
    <w:rsid w:val="00D075F3"/>
    <w:rsid w:val="00D129AE"/>
    <w:rsid w:val="00D16BD9"/>
    <w:rsid w:val="00D24950"/>
    <w:rsid w:val="00D30B89"/>
    <w:rsid w:val="00D549EC"/>
    <w:rsid w:val="00D56F61"/>
    <w:rsid w:val="00D60CF2"/>
    <w:rsid w:val="00D65586"/>
    <w:rsid w:val="00D6768B"/>
    <w:rsid w:val="00D7411D"/>
    <w:rsid w:val="00D761A9"/>
    <w:rsid w:val="00D822FA"/>
    <w:rsid w:val="00D84CBF"/>
    <w:rsid w:val="00D92E2A"/>
    <w:rsid w:val="00D93BED"/>
    <w:rsid w:val="00D94DFE"/>
    <w:rsid w:val="00DA420A"/>
    <w:rsid w:val="00DA5BC8"/>
    <w:rsid w:val="00DA5F2F"/>
    <w:rsid w:val="00DB2B50"/>
    <w:rsid w:val="00DB50ED"/>
    <w:rsid w:val="00DC1587"/>
    <w:rsid w:val="00DD181F"/>
    <w:rsid w:val="00DD286B"/>
    <w:rsid w:val="00DD3537"/>
    <w:rsid w:val="00DD3C1C"/>
    <w:rsid w:val="00DE3D71"/>
    <w:rsid w:val="00DE4ED7"/>
    <w:rsid w:val="00DE6D4A"/>
    <w:rsid w:val="00DF0EE4"/>
    <w:rsid w:val="00E00DC0"/>
    <w:rsid w:val="00E01E7A"/>
    <w:rsid w:val="00E07084"/>
    <w:rsid w:val="00E10CB2"/>
    <w:rsid w:val="00E14290"/>
    <w:rsid w:val="00E36A2B"/>
    <w:rsid w:val="00E37CBF"/>
    <w:rsid w:val="00E4624F"/>
    <w:rsid w:val="00E52963"/>
    <w:rsid w:val="00E52E90"/>
    <w:rsid w:val="00E55C4C"/>
    <w:rsid w:val="00E57EDF"/>
    <w:rsid w:val="00E65E73"/>
    <w:rsid w:val="00E74C93"/>
    <w:rsid w:val="00E86123"/>
    <w:rsid w:val="00E86BCE"/>
    <w:rsid w:val="00EA105D"/>
    <w:rsid w:val="00EA23CA"/>
    <w:rsid w:val="00EA4684"/>
    <w:rsid w:val="00EB2C57"/>
    <w:rsid w:val="00EB79A9"/>
    <w:rsid w:val="00EC1484"/>
    <w:rsid w:val="00EC69F2"/>
    <w:rsid w:val="00EC6F7D"/>
    <w:rsid w:val="00EC7981"/>
    <w:rsid w:val="00ED0AE4"/>
    <w:rsid w:val="00ED2172"/>
    <w:rsid w:val="00ED3D9A"/>
    <w:rsid w:val="00ED4DF0"/>
    <w:rsid w:val="00ED5699"/>
    <w:rsid w:val="00ED5FB9"/>
    <w:rsid w:val="00ED7001"/>
    <w:rsid w:val="00EF1AD9"/>
    <w:rsid w:val="00F060B3"/>
    <w:rsid w:val="00F13034"/>
    <w:rsid w:val="00F14B80"/>
    <w:rsid w:val="00F15587"/>
    <w:rsid w:val="00F16E41"/>
    <w:rsid w:val="00F20672"/>
    <w:rsid w:val="00F2106B"/>
    <w:rsid w:val="00F31D67"/>
    <w:rsid w:val="00F3213D"/>
    <w:rsid w:val="00F409F8"/>
    <w:rsid w:val="00F410BC"/>
    <w:rsid w:val="00F411CB"/>
    <w:rsid w:val="00F44CEE"/>
    <w:rsid w:val="00F45822"/>
    <w:rsid w:val="00F5614C"/>
    <w:rsid w:val="00F578A0"/>
    <w:rsid w:val="00F632BE"/>
    <w:rsid w:val="00F66C12"/>
    <w:rsid w:val="00F7068E"/>
    <w:rsid w:val="00F750FE"/>
    <w:rsid w:val="00F84D01"/>
    <w:rsid w:val="00F87275"/>
    <w:rsid w:val="00F8751F"/>
    <w:rsid w:val="00F877BB"/>
    <w:rsid w:val="00F943BA"/>
    <w:rsid w:val="00FA3560"/>
    <w:rsid w:val="00FA3A41"/>
    <w:rsid w:val="00FB3506"/>
    <w:rsid w:val="00FB363C"/>
    <w:rsid w:val="00FC01EB"/>
    <w:rsid w:val="00FC2A5F"/>
    <w:rsid w:val="00FC3BF4"/>
    <w:rsid w:val="00FC5BAC"/>
    <w:rsid w:val="00FC69BE"/>
    <w:rsid w:val="00FD4ABD"/>
    <w:rsid w:val="00FD6685"/>
    <w:rsid w:val="00FE1DBE"/>
    <w:rsid w:val="00FE208C"/>
    <w:rsid w:val="00FE3137"/>
    <w:rsid w:val="00FE7A0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ief.constable@cheshire.pnn.police.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lice.crime.commissioner@cheshire.pnn.police.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D210A"/>
    <w:rsid w:val="001343A4"/>
    <w:rsid w:val="00191E83"/>
    <w:rsid w:val="001D2E52"/>
    <w:rsid w:val="001E0B7F"/>
    <w:rsid w:val="002054B3"/>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010E"/>
    <w:rsid w:val="00625EEB"/>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95147"/>
    <w:rsid w:val="009A602A"/>
    <w:rsid w:val="009B0B5F"/>
    <w:rsid w:val="009E6CDE"/>
    <w:rsid w:val="00A1194E"/>
    <w:rsid w:val="00A23BB4"/>
    <w:rsid w:val="00A75A6A"/>
    <w:rsid w:val="00A96951"/>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4.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A0BCF-925D-4EF1-BEF6-365B135F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40</cp:revision>
  <cp:lastPrinted>2019-05-16T12:47:00Z</cp:lastPrinted>
  <dcterms:created xsi:type="dcterms:W3CDTF">2020-04-21T08:00:00Z</dcterms:created>
  <dcterms:modified xsi:type="dcterms:W3CDTF">2020-04-21T12:59:00Z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