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the Memorial Hall, Kettleshulme</w:t>
      </w:r>
    </w:p>
    <w:p w14:paraId="7A262EAB" w14:textId="6E6357B7" w:rsidR="005273AC" w:rsidRDefault="005273AC" w:rsidP="005273AC">
      <w:pPr>
        <w:spacing w:after="0" w:line="240" w:lineRule="auto"/>
        <w:jc w:val="center"/>
        <w:rPr>
          <w:b/>
        </w:rPr>
      </w:pPr>
      <w:r>
        <w:rPr>
          <w:b/>
        </w:rPr>
        <w:t>M</w:t>
      </w:r>
      <w:r w:rsidR="00A97ECD">
        <w:rPr>
          <w:b/>
          <w:bCs/>
        </w:rPr>
        <w:t xml:space="preserve">onday </w:t>
      </w:r>
      <w:r w:rsidR="00A92BD3">
        <w:rPr>
          <w:b/>
          <w:bCs/>
        </w:rPr>
        <w:t>21</w:t>
      </w:r>
      <w:r w:rsidR="00A92BD3">
        <w:rPr>
          <w:b/>
          <w:bCs/>
          <w:vertAlign w:val="superscript"/>
        </w:rPr>
        <w:t>st</w:t>
      </w:r>
      <w:r w:rsidR="008B09A7">
        <w:rPr>
          <w:b/>
          <w:bCs/>
        </w:rPr>
        <w:t xml:space="preserve"> </w:t>
      </w:r>
      <w:r w:rsidR="00A92BD3">
        <w:rPr>
          <w:b/>
          <w:bCs/>
        </w:rPr>
        <w:t>May</w:t>
      </w:r>
      <w:r w:rsidR="00F44CEE">
        <w:rPr>
          <w:b/>
          <w:bCs/>
        </w:rPr>
        <w:t xml:space="preserve"> 2018</w:t>
      </w:r>
      <w:r w:rsidR="006B3018">
        <w:rPr>
          <w:b/>
          <w:bCs/>
        </w:rPr>
        <w:t xml:space="preserve"> </w:t>
      </w:r>
      <w:r w:rsidRPr="005273AC">
        <w:rPr>
          <w:b/>
          <w:bCs/>
        </w:rPr>
        <w:t xml:space="preserve">at 7.30pm </w:t>
      </w:r>
    </w:p>
    <w:p w14:paraId="25D95AD2" w14:textId="77777777" w:rsidR="005273AC" w:rsidRDefault="005273AC" w:rsidP="005D562E">
      <w:pPr>
        <w:spacing w:after="0" w:line="240" w:lineRule="auto"/>
        <w:rPr>
          <w:b/>
        </w:rPr>
      </w:pPr>
    </w:p>
    <w:p w14:paraId="1E7DF824" w14:textId="4D4A940C" w:rsidR="005D562E" w:rsidRDefault="00122C0A" w:rsidP="005D562E">
      <w:pPr>
        <w:spacing w:after="0" w:line="240" w:lineRule="auto"/>
      </w:pPr>
      <w:r>
        <w:rPr>
          <w:b/>
        </w:rPr>
        <w:t xml:space="preserve">Councillors in attendance: </w:t>
      </w:r>
      <w:r>
        <w:t>Jo Butler (JB)</w:t>
      </w:r>
      <w:r w:rsidR="00A97ECD">
        <w:t xml:space="preserve"> Rachel Blood (RB)</w:t>
      </w:r>
      <w:r w:rsidR="00F3213D">
        <w:t>, Ian Pulley (IP)</w:t>
      </w:r>
      <w:r w:rsidR="00A92BD3">
        <w:t>, Victoria Coward (VC), Ros Siddall, Grant Summers (GS),</w:t>
      </w:r>
      <w:r w:rsidR="00FE208C">
        <w:t xml:space="preserve"> Derek </w:t>
      </w:r>
      <w:proofErr w:type="spellStart"/>
      <w:r w:rsidR="00FE208C">
        <w:t>Heiron</w:t>
      </w:r>
      <w:proofErr w:type="spellEnd"/>
      <w:r w:rsidR="00F3213D">
        <w:t xml:space="preserve"> (DH)</w:t>
      </w:r>
      <w:r w:rsidR="00A92BD3">
        <w:t xml:space="preserve"> and Jos Saunders (Cheshire East)</w:t>
      </w:r>
      <w:r w:rsidR="00F5614C">
        <w:t xml:space="preserve"> </w:t>
      </w:r>
      <w:r w:rsidR="005D562E" w:rsidRPr="005D562E">
        <w:rPr>
          <w:b/>
        </w:rPr>
        <w:t>Parish Clerk</w:t>
      </w:r>
      <w:r w:rsidR="005D562E">
        <w:rPr>
          <w:b/>
        </w:rPr>
        <w:t>:</w:t>
      </w:r>
      <w:r w:rsidR="005D562E">
        <w:t xml:space="preserve"> </w:t>
      </w:r>
      <w:r w:rsidR="00467EBF">
        <w:t>Victoria Thornton</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455DF7CD" w14:textId="77777777" w:rsidR="00B57EF4" w:rsidRDefault="00B57EF4" w:rsidP="00B57EF4">
            <w:pPr>
              <w:jc w:val="both"/>
            </w:pPr>
            <w:r w:rsidRPr="005D562E">
              <w:rPr>
                <w:b/>
              </w:rPr>
              <w:t>Apologies for Absence</w:t>
            </w:r>
          </w:p>
          <w:p w14:paraId="40F8599A" w14:textId="2C543227" w:rsidR="00B57EF4" w:rsidRPr="005D562E" w:rsidRDefault="00B57EF4" w:rsidP="00B57EF4">
            <w:pPr>
              <w:jc w:val="both"/>
            </w:pPr>
            <w:r>
              <w:t>Cllr Howard Murray (Cheshire East)</w:t>
            </w: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550F2036" w14:textId="16DC4D2C" w:rsidR="00B57EF4" w:rsidRDefault="003C14B1" w:rsidP="00B57EF4">
            <w:pPr>
              <w:jc w:val="both"/>
            </w:pPr>
            <w:r>
              <w:t>2</w:t>
            </w:r>
            <w:r w:rsidR="00B57EF4">
              <w:t>.</w:t>
            </w:r>
          </w:p>
          <w:p w14:paraId="6003128E" w14:textId="77777777" w:rsidR="00B57EF4" w:rsidRDefault="00B57EF4" w:rsidP="00B57EF4">
            <w:pPr>
              <w:jc w:val="both"/>
            </w:pPr>
          </w:p>
          <w:p w14:paraId="2D409F6B" w14:textId="58D23F14" w:rsidR="00B57EF4" w:rsidRPr="00B57EF4" w:rsidRDefault="00B57EF4" w:rsidP="00B57EF4">
            <w:pPr>
              <w:pStyle w:val="Heading1"/>
              <w:outlineLvl w:val="0"/>
            </w:pPr>
            <w:r>
              <w:t>Noted</w:t>
            </w:r>
          </w:p>
        </w:tc>
        <w:tc>
          <w:tcPr>
            <w:tcW w:w="8041" w:type="dxa"/>
          </w:tcPr>
          <w:p w14:paraId="23309587" w14:textId="77777777" w:rsidR="00B57EF4" w:rsidRPr="00F3213D" w:rsidRDefault="00B57EF4" w:rsidP="00B57EF4">
            <w:pPr>
              <w:jc w:val="both"/>
            </w:pPr>
            <w:r w:rsidRPr="00F3213D">
              <w:rPr>
                <w:b/>
              </w:rPr>
              <w:t>Declarations of Interest</w:t>
            </w:r>
          </w:p>
          <w:p w14:paraId="19E524BA" w14:textId="65D2B342" w:rsidR="00B57EF4" w:rsidRPr="00F3213D" w:rsidRDefault="00B57EF4" w:rsidP="00B57EF4">
            <w:pPr>
              <w:jc w:val="both"/>
            </w:pPr>
            <w:r>
              <w:t>The Clerk explained the potential interest RB might have for providing wedding coordination services for a hirer of the hall. It was noted that there was no conflict of interest here and there were no objections from any of the councillors.</w:t>
            </w:r>
          </w:p>
        </w:tc>
        <w:tc>
          <w:tcPr>
            <w:tcW w:w="411" w:type="dxa"/>
          </w:tcPr>
          <w:p w14:paraId="06BEAE65" w14:textId="77777777" w:rsidR="00B57EF4" w:rsidRDefault="00B57EF4" w:rsidP="00B57EF4">
            <w:pPr>
              <w:jc w:val="both"/>
            </w:pPr>
          </w:p>
        </w:tc>
      </w:tr>
      <w:bookmarkEnd w:id="0"/>
      <w:tr w:rsidR="00312690" w:rsidRPr="005D562E" w14:paraId="367DE102" w14:textId="77777777" w:rsidTr="003160A4">
        <w:trPr>
          <w:gridAfter w:val="1"/>
          <w:wAfter w:w="411" w:type="dxa"/>
          <w:trHeight w:val="532"/>
        </w:trPr>
        <w:tc>
          <w:tcPr>
            <w:tcW w:w="1284" w:type="dxa"/>
          </w:tcPr>
          <w:p w14:paraId="07119555" w14:textId="6E9403E9" w:rsidR="00312690" w:rsidRDefault="003C14B1" w:rsidP="003160A4">
            <w:pPr>
              <w:jc w:val="both"/>
            </w:pPr>
            <w:r>
              <w:t>3</w:t>
            </w:r>
            <w:r w:rsidR="00312690">
              <w:t>.</w:t>
            </w:r>
          </w:p>
        </w:tc>
        <w:tc>
          <w:tcPr>
            <w:tcW w:w="8041" w:type="dxa"/>
          </w:tcPr>
          <w:p w14:paraId="489A88AA" w14:textId="77777777" w:rsidR="00312690" w:rsidRDefault="00312690" w:rsidP="003160A4">
            <w:pPr>
              <w:jc w:val="both"/>
            </w:pPr>
            <w:r>
              <w:rPr>
                <w:b/>
              </w:rPr>
              <w:t>Public Forum</w:t>
            </w:r>
          </w:p>
          <w:p w14:paraId="6B79B0BB" w14:textId="77777777" w:rsidR="00312690" w:rsidRPr="005D562E" w:rsidRDefault="00312690" w:rsidP="003160A4">
            <w:pPr>
              <w:jc w:val="both"/>
            </w:pPr>
            <w:r w:rsidRPr="00F3213D">
              <w:t>No members of the public were present</w:t>
            </w:r>
            <w:r w:rsidRPr="00F632BE">
              <w:rPr>
                <w:sz w:val="22"/>
                <w:szCs w:val="22"/>
              </w:rPr>
              <w:t>.</w:t>
            </w:r>
          </w:p>
        </w:tc>
      </w:tr>
      <w:tr w:rsidR="00312690" w:rsidRPr="00A3732D" w14:paraId="45828B08" w14:textId="77777777" w:rsidTr="003160A4">
        <w:trPr>
          <w:gridAfter w:val="1"/>
          <w:wAfter w:w="411" w:type="dxa"/>
        </w:trPr>
        <w:tc>
          <w:tcPr>
            <w:tcW w:w="1284" w:type="dxa"/>
          </w:tcPr>
          <w:p w14:paraId="162DD2EF" w14:textId="7D25F794" w:rsidR="00312690" w:rsidRDefault="003C14B1" w:rsidP="003160A4">
            <w:pPr>
              <w:jc w:val="both"/>
            </w:pPr>
            <w:r>
              <w:t>4</w:t>
            </w:r>
            <w:r w:rsidR="00312690">
              <w:t>.</w:t>
            </w:r>
          </w:p>
          <w:p w14:paraId="7701E00E" w14:textId="77777777" w:rsidR="00312690" w:rsidRPr="00F578A0" w:rsidRDefault="00312690" w:rsidP="003160A4">
            <w:pPr>
              <w:jc w:val="both"/>
              <w:rPr>
                <w:b/>
              </w:rPr>
            </w:pPr>
            <w:r>
              <w:rPr>
                <w:b/>
              </w:rPr>
              <w:t>Noted</w:t>
            </w:r>
          </w:p>
        </w:tc>
        <w:tc>
          <w:tcPr>
            <w:tcW w:w="8041" w:type="dxa"/>
          </w:tcPr>
          <w:p w14:paraId="1DFD72FF" w14:textId="77777777" w:rsidR="00312690" w:rsidRDefault="00312690" w:rsidP="003160A4">
            <w:pPr>
              <w:jc w:val="both"/>
              <w:rPr>
                <w:b/>
              </w:rPr>
            </w:pPr>
            <w:r>
              <w:rPr>
                <w:b/>
              </w:rPr>
              <w:t>To note any correspondence received</w:t>
            </w:r>
          </w:p>
          <w:p w14:paraId="1F31687F" w14:textId="77777777" w:rsidR="00312690" w:rsidRPr="00A3732D" w:rsidRDefault="00312690" w:rsidP="003160A4">
            <w:pPr>
              <w:jc w:val="both"/>
            </w:pPr>
          </w:p>
        </w:tc>
      </w:tr>
      <w:tr w:rsidR="00312690" w:rsidRPr="00081B63" w14:paraId="62F44A09" w14:textId="77777777" w:rsidTr="003160A4">
        <w:trPr>
          <w:gridAfter w:val="1"/>
          <w:wAfter w:w="411" w:type="dxa"/>
        </w:trPr>
        <w:tc>
          <w:tcPr>
            <w:tcW w:w="1284" w:type="dxa"/>
          </w:tcPr>
          <w:p w14:paraId="3C1C82E8" w14:textId="33D44361" w:rsidR="00312690" w:rsidRDefault="003C14B1" w:rsidP="003160A4">
            <w:pPr>
              <w:jc w:val="both"/>
            </w:pPr>
            <w:r>
              <w:t>5</w:t>
            </w:r>
            <w:r w:rsidR="00312690">
              <w:t>.</w:t>
            </w:r>
          </w:p>
          <w:p w14:paraId="2CD6BF52" w14:textId="77777777" w:rsidR="00312690" w:rsidRDefault="00312690" w:rsidP="003160A4">
            <w:pPr>
              <w:jc w:val="both"/>
            </w:pPr>
          </w:p>
          <w:p w14:paraId="457679BE" w14:textId="77777777" w:rsidR="00312690" w:rsidRDefault="00312690" w:rsidP="003160A4">
            <w:pPr>
              <w:jc w:val="both"/>
            </w:pPr>
          </w:p>
          <w:p w14:paraId="6D293667" w14:textId="77777777" w:rsidR="00312690" w:rsidRDefault="00312690" w:rsidP="003160A4">
            <w:pPr>
              <w:jc w:val="both"/>
              <w:rPr>
                <w:b/>
              </w:rPr>
            </w:pPr>
          </w:p>
          <w:p w14:paraId="6118F917" w14:textId="77777777" w:rsidR="00312690" w:rsidRPr="00081B63" w:rsidRDefault="00312690" w:rsidP="003160A4">
            <w:pPr>
              <w:jc w:val="both"/>
              <w:rPr>
                <w:b/>
              </w:rPr>
            </w:pPr>
            <w:r w:rsidRPr="00081B63">
              <w:rPr>
                <w:b/>
              </w:rPr>
              <w:t>Resolved</w:t>
            </w:r>
          </w:p>
        </w:tc>
        <w:tc>
          <w:tcPr>
            <w:tcW w:w="8041" w:type="dxa"/>
          </w:tcPr>
          <w:p w14:paraId="1618C1F2" w14:textId="1D5E47CE" w:rsidR="00312690" w:rsidRDefault="00312690" w:rsidP="003160A4">
            <w:pPr>
              <w:jc w:val="both"/>
            </w:pPr>
            <w:r w:rsidRPr="00A3732D">
              <w:rPr>
                <w:b/>
              </w:rPr>
              <w:t xml:space="preserve">To agree as a true record the Minutes of the Ordinary Meeting of the </w:t>
            </w:r>
            <w:r>
              <w:rPr>
                <w:b/>
              </w:rPr>
              <w:t>Parish Council held on Monday 16</w:t>
            </w:r>
            <w:r w:rsidRPr="00A3732D">
              <w:rPr>
                <w:b/>
                <w:vertAlign w:val="superscript"/>
              </w:rPr>
              <w:t>t</w:t>
            </w:r>
            <w:r>
              <w:rPr>
                <w:b/>
                <w:vertAlign w:val="superscript"/>
              </w:rPr>
              <w:t xml:space="preserve">h </w:t>
            </w:r>
            <w:r>
              <w:rPr>
                <w:b/>
              </w:rPr>
              <w:t xml:space="preserve">April </w:t>
            </w:r>
            <w:r w:rsidRPr="00A3732D">
              <w:rPr>
                <w:b/>
              </w:rPr>
              <w:t>201</w:t>
            </w:r>
            <w:r>
              <w:rPr>
                <w:b/>
              </w:rPr>
              <w:t>8</w:t>
            </w:r>
            <w:r w:rsidRPr="00A3732D">
              <w:rPr>
                <w:b/>
              </w:rPr>
              <w:t xml:space="preserve"> </w:t>
            </w:r>
            <w:r w:rsidRPr="00E52963">
              <w:t xml:space="preserve">That the minutes of the Ordinary Meeting of the </w:t>
            </w:r>
            <w:r>
              <w:t>Parish Council held on Monday 16</w:t>
            </w:r>
            <w:r w:rsidRPr="00E52963">
              <w:rPr>
                <w:vertAlign w:val="superscript"/>
              </w:rPr>
              <w:t>th</w:t>
            </w:r>
            <w:r>
              <w:t xml:space="preserve"> April 2018</w:t>
            </w:r>
            <w:r w:rsidRPr="00E52963">
              <w:t xml:space="preserve"> were agreed as a true</w:t>
            </w:r>
            <w:r>
              <w:t xml:space="preserve"> record. </w:t>
            </w:r>
          </w:p>
          <w:p w14:paraId="4ED52B8B" w14:textId="77777777" w:rsidR="00312690" w:rsidRPr="00081B63" w:rsidRDefault="00312690" w:rsidP="003160A4">
            <w:pPr>
              <w:jc w:val="both"/>
              <w:rPr>
                <w:b/>
              </w:rPr>
            </w:pPr>
            <w:r>
              <w:rPr>
                <w:b/>
              </w:rPr>
              <w:t xml:space="preserve">4 votes FOR </w:t>
            </w:r>
          </w:p>
        </w:tc>
      </w:tr>
      <w:tr w:rsidR="00312690" w:rsidRPr="00F409F8" w14:paraId="573335BD" w14:textId="77777777" w:rsidTr="003160A4">
        <w:trPr>
          <w:gridAfter w:val="1"/>
          <w:wAfter w:w="411" w:type="dxa"/>
        </w:trPr>
        <w:tc>
          <w:tcPr>
            <w:tcW w:w="1284" w:type="dxa"/>
          </w:tcPr>
          <w:p w14:paraId="50C9339B" w14:textId="781616F8" w:rsidR="00312690" w:rsidRDefault="003C14B1" w:rsidP="003160A4">
            <w:pPr>
              <w:jc w:val="both"/>
            </w:pPr>
            <w:r>
              <w:t>6</w:t>
            </w:r>
            <w:r w:rsidR="00312690">
              <w:t>.</w:t>
            </w:r>
          </w:p>
          <w:p w14:paraId="51CD9035" w14:textId="77777777" w:rsidR="00312690" w:rsidRPr="000B0A77" w:rsidRDefault="00312690" w:rsidP="003160A4">
            <w:pPr>
              <w:jc w:val="both"/>
              <w:rPr>
                <w:b/>
              </w:rPr>
            </w:pPr>
            <w:r>
              <w:rPr>
                <w:b/>
              </w:rPr>
              <w:t>Noted</w:t>
            </w:r>
          </w:p>
        </w:tc>
        <w:tc>
          <w:tcPr>
            <w:tcW w:w="8041" w:type="dxa"/>
          </w:tcPr>
          <w:p w14:paraId="5622255B" w14:textId="77777777" w:rsidR="00312690" w:rsidRDefault="00312690" w:rsidP="003160A4">
            <w:pPr>
              <w:jc w:val="both"/>
            </w:pPr>
            <w:r>
              <w:rPr>
                <w:b/>
              </w:rPr>
              <w:t>To Consider Planning Applications Received</w:t>
            </w:r>
          </w:p>
          <w:p w14:paraId="770007AB" w14:textId="77777777" w:rsidR="00312690" w:rsidRPr="00F409F8" w:rsidRDefault="00312690" w:rsidP="003160A4">
            <w:pPr>
              <w:jc w:val="both"/>
            </w:pPr>
            <w:r>
              <w:t xml:space="preserve">None. </w:t>
            </w:r>
          </w:p>
        </w:tc>
      </w:tr>
      <w:tr w:rsidR="00312690" w:rsidRPr="00F943BA" w14:paraId="4E358EA2" w14:textId="77777777" w:rsidTr="00312690">
        <w:trPr>
          <w:gridAfter w:val="1"/>
          <w:wAfter w:w="411" w:type="dxa"/>
          <w:trHeight w:val="731"/>
        </w:trPr>
        <w:tc>
          <w:tcPr>
            <w:tcW w:w="1284" w:type="dxa"/>
          </w:tcPr>
          <w:p w14:paraId="62A16EFF" w14:textId="2D1D0426" w:rsidR="00312690" w:rsidRDefault="003C14B1" w:rsidP="003160A4">
            <w:pPr>
              <w:jc w:val="both"/>
            </w:pPr>
            <w:r>
              <w:t>7</w:t>
            </w:r>
            <w:r w:rsidR="00312690">
              <w:t>.</w:t>
            </w:r>
          </w:p>
          <w:p w14:paraId="446B4C30" w14:textId="77777777" w:rsidR="00312690" w:rsidRPr="00F943BA" w:rsidRDefault="00312690" w:rsidP="003160A4">
            <w:pPr>
              <w:jc w:val="both"/>
              <w:rPr>
                <w:b/>
              </w:rPr>
            </w:pPr>
            <w:r>
              <w:rPr>
                <w:b/>
              </w:rPr>
              <w:t>Noted</w:t>
            </w:r>
          </w:p>
        </w:tc>
        <w:tc>
          <w:tcPr>
            <w:tcW w:w="8041" w:type="dxa"/>
          </w:tcPr>
          <w:p w14:paraId="6356A327" w14:textId="77777777" w:rsidR="00312690" w:rsidRDefault="00312690" w:rsidP="003160A4">
            <w:pPr>
              <w:jc w:val="both"/>
            </w:pPr>
            <w:r>
              <w:rPr>
                <w:b/>
              </w:rPr>
              <w:t>Children’s play area and condition of the field</w:t>
            </w:r>
          </w:p>
          <w:p w14:paraId="0DBE0795" w14:textId="352DA88E" w:rsidR="00312690" w:rsidRPr="00F943BA" w:rsidRDefault="00312690" w:rsidP="003160A4">
            <w:pPr>
              <w:jc w:val="both"/>
            </w:pPr>
            <w:r>
              <w:t>No further updates.</w:t>
            </w:r>
          </w:p>
        </w:tc>
      </w:tr>
      <w:tr w:rsidR="00312690" w:rsidRPr="00D94DFE" w14:paraId="1FCCA876" w14:textId="77777777" w:rsidTr="003160A4">
        <w:trPr>
          <w:gridAfter w:val="1"/>
          <w:wAfter w:w="411" w:type="dxa"/>
          <w:trHeight w:val="526"/>
        </w:trPr>
        <w:tc>
          <w:tcPr>
            <w:tcW w:w="1284" w:type="dxa"/>
          </w:tcPr>
          <w:p w14:paraId="77ADBCD5" w14:textId="72BBB704" w:rsidR="00312690" w:rsidRDefault="003C14B1" w:rsidP="003160A4">
            <w:pPr>
              <w:jc w:val="both"/>
            </w:pPr>
            <w:r>
              <w:t>8</w:t>
            </w:r>
            <w:r w:rsidR="00312690">
              <w:t>.</w:t>
            </w:r>
          </w:p>
          <w:p w14:paraId="5F322B5E" w14:textId="77777777" w:rsidR="00312690" w:rsidRPr="00AD69FF" w:rsidRDefault="00312690" w:rsidP="003160A4">
            <w:pPr>
              <w:jc w:val="both"/>
            </w:pPr>
            <w:r>
              <w:rPr>
                <w:b/>
              </w:rPr>
              <w:t>Noted</w:t>
            </w:r>
          </w:p>
        </w:tc>
        <w:tc>
          <w:tcPr>
            <w:tcW w:w="8041" w:type="dxa"/>
          </w:tcPr>
          <w:p w14:paraId="22B695E2" w14:textId="77777777" w:rsidR="00312690" w:rsidRDefault="00312690" w:rsidP="003160A4">
            <w:pPr>
              <w:jc w:val="both"/>
            </w:pPr>
            <w:r>
              <w:rPr>
                <w:b/>
              </w:rPr>
              <w:t>School Leavers Award</w:t>
            </w:r>
          </w:p>
          <w:p w14:paraId="51A0C5AF" w14:textId="4853D903" w:rsidR="00312690" w:rsidRPr="00D94DFE" w:rsidRDefault="00312690" w:rsidP="003160A4">
            <w:pPr>
              <w:jc w:val="both"/>
            </w:pPr>
            <w:r>
              <w:t xml:space="preserve">JB confirmed that she has emailed the Head for nominations and ideas for awards. </w:t>
            </w:r>
          </w:p>
        </w:tc>
      </w:tr>
      <w:tr w:rsidR="00312690" w:rsidRPr="00EA4684" w14:paraId="28F69C67" w14:textId="77777777" w:rsidTr="003160A4">
        <w:trPr>
          <w:gridAfter w:val="1"/>
          <w:wAfter w:w="411" w:type="dxa"/>
          <w:trHeight w:val="404"/>
        </w:trPr>
        <w:tc>
          <w:tcPr>
            <w:tcW w:w="1284" w:type="dxa"/>
          </w:tcPr>
          <w:p w14:paraId="09678133" w14:textId="7FB35293" w:rsidR="00312690" w:rsidRDefault="003C14B1" w:rsidP="003160A4">
            <w:pPr>
              <w:jc w:val="both"/>
            </w:pPr>
            <w:r>
              <w:t>9</w:t>
            </w:r>
            <w:r w:rsidR="00312690">
              <w:t>.</w:t>
            </w:r>
          </w:p>
          <w:p w14:paraId="62D43C32" w14:textId="77777777" w:rsidR="00312690" w:rsidRDefault="00312690" w:rsidP="003160A4">
            <w:pPr>
              <w:jc w:val="both"/>
              <w:rPr>
                <w:b/>
              </w:rPr>
            </w:pPr>
          </w:p>
          <w:p w14:paraId="03162CA0" w14:textId="2CE98318" w:rsidR="00312690" w:rsidRDefault="00312690" w:rsidP="003160A4">
            <w:pPr>
              <w:jc w:val="both"/>
              <w:rPr>
                <w:b/>
              </w:rPr>
            </w:pPr>
            <w:r>
              <w:rPr>
                <w:b/>
              </w:rPr>
              <w:t>Resolved</w:t>
            </w:r>
          </w:p>
          <w:p w14:paraId="04BA9D2B" w14:textId="77777777" w:rsidR="00312690" w:rsidRPr="00AD69FF" w:rsidRDefault="00312690" w:rsidP="003160A4">
            <w:pPr>
              <w:jc w:val="both"/>
              <w:rPr>
                <w:b/>
              </w:rPr>
            </w:pPr>
            <w:r>
              <w:rPr>
                <w:b/>
              </w:rPr>
              <w:t>Noted</w:t>
            </w:r>
          </w:p>
        </w:tc>
        <w:tc>
          <w:tcPr>
            <w:tcW w:w="8041" w:type="dxa"/>
          </w:tcPr>
          <w:p w14:paraId="062C2017" w14:textId="5C41BBE4" w:rsidR="00312690" w:rsidRPr="00EA4684" w:rsidRDefault="00312690" w:rsidP="003160A4">
            <w:pPr>
              <w:jc w:val="both"/>
            </w:pPr>
            <w:r>
              <w:rPr>
                <w:b/>
              </w:rPr>
              <w:t>Risk assessment update and action points</w:t>
            </w:r>
          </w:p>
          <w:p w14:paraId="70DF9FE7" w14:textId="3BDCD65F" w:rsidR="00312690" w:rsidRPr="00312690" w:rsidRDefault="00312690" w:rsidP="003160A4">
            <w:pPr>
              <w:jc w:val="both"/>
              <w:rPr>
                <w:b/>
              </w:rPr>
            </w:pPr>
            <w:r>
              <w:t xml:space="preserve">The risk assessment was reviewed and deemed to be appropriate for 2018/19. 7 votes </w:t>
            </w:r>
            <w:r>
              <w:rPr>
                <w:b/>
              </w:rPr>
              <w:t>FOR</w:t>
            </w:r>
          </w:p>
          <w:p w14:paraId="65D7D5EE" w14:textId="60D1EF8B" w:rsidR="00312690" w:rsidRPr="002640A7" w:rsidRDefault="00312690" w:rsidP="003160A4">
            <w:pPr>
              <w:jc w:val="both"/>
            </w:pPr>
            <w:r>
              <w:t>Action points outstanding</w:t>
            </w:r>
          </w:p>
          <w:p w14:paraId="2436F644" w14:textId="06E855A2" w:rsidR="00312690" w:rsidRPr="007A60D1" w:rsidRDefault="00312690" w:rsidP="003160A4">
            <w:pPr>
              <w:pStyle w:val="ListParagraph"/>
              <w:numPr>
                <w:ilvl w:val="0"/>
                <w:numId w:val="28"/>
              </w:numPr>
              <w:jc w:val="both"/>
              <w:rPr>
                <w:b/>
              </w:rPr>
            </w:pPr>
            <w:r>
              <w:t>Update first aid box – Done</w:t>
            </w:r>
          </w:p>
          <w:p w14:paraId="6B924360" w14:textId="5300099F" w:rsidR="00312690" w:rsidRPr="007A60D1" w:rsidRDefault="00312690" w:rsidP="003160A4">
            <w:pPr>
              <w:pStyle w:val="ListParagraph"/>
              <w:numPr>
                <w:ilvl w:val="0"/>
                <w:numId w:val="28"/>
              </w:numPr>
              <w:jc w:val="both"/>
              <w:rPr>
                <w:b/>
              </w:rPr>
            </w:pPr>
            <w:r>
              <w:t>Restrictor for windows – Done</w:t>
            </w:r>
          </w:p>
          <w:p w14:paraId="713F1764" w14:textId="6903325A" w:rsidR="00312690" w:rsidRPr="007A60D1" w:rsidRDefault="00312690" w:rsidP="003160A4">
            <w:pPr>
              <w:pStyle w:val="ListParagraph"/>
              <w:numPr>
                <w:ilvl w:val="0"/>
                <w:numId w:val="28"/>
              </w:numPr>
              <w:jc w:val="both"/>
              <w:rPr>
                <w:b/>
              </w:rPr>
            </w:pPr>
            <w:r>
              <w:t>First aid training updates – JB to continue to follow up</w:t>
            </w:r>
          </w:p>
          <w:p w14:paraId="1C71397D" w14:textId="77777777" w:rsidR="00312690" w:rsidRPr="002640A7" w:rsidRDefault="00312690" w:rsidP="003160A4">
            <w:pPr>
              <w:pStyle w:val="ListParagraph"/>
              <w:numPr>
                <w:ilvl w:val="0"/>
                <w:numId w:val="28"/>
              </w:numPr>
              <w:jc w:val="both"/>
              <w:rPr>
                <w:b/>
              </w:rPr>
            </w:pPr>
            <w:r>
              <w:t>Signage updates within the hall:</w:t>
            </w:r>
          </w:p>
          <w:p w14:paraId="3EB72217" w14:textId="77777777" w:rsidR="00312690" w:rsidRPr="002640A7" w:rsidRDefault="00312690" w:rsidP="003160A4">
            <w:pPr>
              <w:pStyle w:val="ListParagraph"/>
              <w:numPr>
                <w:ilvl w:val="0"/>
                <w:numId w:val="28"/>
              </w:numPr>
              <w:jc w:val="both"/>
              <w:rPr>
                <w:b/>
              </w:rPr>
            </w:pPr>
            <w:r>
              <w:rPr>
                <w:b/>
              </w:rPr>
              <w:tab/>
            </w:r>
            <w:r>
              <w:t>Fire exits</w:t>
            </w:r>
          </w:p>
          <w:p w14:paraId="12A3903E" w14:textId="517B81C0" w:rsidR="00312690" w:rsidRPr="002640A7" w:rsidRDefault="00312690" w:rsidP="003160A4">
            <w:pPr>
              <w:pStyle w:val="ListParagraph"/>
              <w:numPr>
                <w:ilvl w:val="0"/>
                <w:numId w:val="28"/>
              </w:numPr>
              <w:jc w:val="both"/>
              <w:rPr>
                <w:b/>
              </w:rPr>
            </w:pPr>
            <w:r>
              <w:rPr>
                <w:b/>
              </w:rPr>
              <w:tab/>
            </w:r>
            <w:r>
              <w:t xml:space="preserve">Stacking level of chairs / </w:t>
            </w:r>
            <w:proofErr w:type="gramStart"/>
            <w:r>
              <w:t>tables  -</w:t>
            </w:r>
            <w:proofErr w:type="gramEnd"/>
            <w:r>
              <w:t xml:space="preserve"> done</w:t>
            </w:r>
          </w:p>
          <w:p w14:paraId="27E163BB" w14:textId="3AAF8555" w:rsidR="00312690" w:rsidRPr="00312690" w:rsidRDefault="00312690" w:rsidP="003160A4">
            <w:pPr>
              <w:pStyle w:val="ListParagraph"/>
              <w:numPr>
                <w:ilvl w:val="0"/>
                <w:numId w:val="28"/>
              </w:numPr>
              <w:jc w:val="both"/>
              <w:rPr>
                <w:b/>
              </w:rPr>
            </w:pPr>
            <w:r>
              <w:rPr>
                <w:b/>
              </w:rPr>
              <w:tab/>
            </w:r>
            <w:r>
              <w:t>Information on discovering a fire</w:t>
            </w:r>
          </w:p>
          <w:p w14:paraId="1A14BF2B" w14:textId="77777777" w:rsidR="00312690" w:rsidRPr="00312690" w:rsidRDefault="00312690" w:rsidP="00312690">
            <w:pPr>
              <w:jc w:val="both"/>
              <w:rPr>
                <w:b/>
              </w:rPr>
            </w:pPr>
          </w:p>
        </w:tc>
      </w:tr>
      <w:tr w:rsidR="00E4624F" w14:paraId="7A5826EC" w14:textId="77777777" w:rsidTr="00E4624F">
        <w:trPr>
          <w:trHeight w:val="404"/>
        </w:trPr>
        <w:tc>
          <w:tcPr>
            <w:tcW w:w="1284" w:type="dxa"/>
          </w:tcPr>
          <w:p w14:paraId="2BADC79D" w14:textId="0DE8A1C3" w:rsidR="00E4624F" w:rsidRDefault="003C14B1" w:rsidP="001264BB">
            <w:pPr>
              <w:jc w:val="both"/>
            </w:pPr>
            <w:r>
              <w:t>10</w:t>
            </w:r>
            <w:r w:rsidR="00E4624F">
              <w:t>.</w:t>
            </w:r>
          </w:p>
          <w:p w14:paraId="44CF8D87" w14:textId="47871D45" w:rsidR="00E4624F" w:rsidRDefault="00E4624F" w:rsidP="001264BB">
            <w:pPr>
              <w:jc w:val="both"/>
              <w:rPr>
                <w:b/>
              </w:rPr>
            </w:pPr>
            <w:r>
              <w:rPr>
                <w:b/>
              </w:rPr>
              <w:t>Noted</w:t>
            </w:r>
          </w:p>
          <w:p w14:paraId="257AAE5E" w14:textId="6FDA35B3" w:rsidR="00E74C93" w:rsidRDefault="00E74C93" w:rsidP="001264BB">
            <w:pPr>
              <w:jc w:val="both"/>
              <w:rPr>
                <w:b/>
              </w:rPr>
            </w:pPr>
          </w:p>
          <w:p w14:paraId="6E56137E" w14:textId="77777777" w:rsidR="00E4624F" w:rsidRDefault="00E74C93" w:rsidP="007A60D1">
            <w:pPr>
              <w:jc w:val="both"/>
              <w:rPr>
                <w:b/>
              </w:rPr>
            </w:pPr>
            <w:r>
              <w:rPr>
                <w:b/>
              </w:rPr>
              <w:t>Noted</w:t>
            </w:r>
          </w:p>
          <w:p w14:paraId="09450D8A" w14:textId="77777777" w:rsidR="00F2106B" w:rsidRDefault="00F2106B" w:rsidP="007A60D1">
            <w:pPr>
              <w:jc w:val="both"/>
              <w:rPr>
                <w:b/>
              </w:rPr>
            </w:pPr>
          </w:p>
          <w:p w14:paraId="0FF54ADF" w14:textId="3925239A" w:rsidR="00F2106B" w:rsidRPr="00AD69FF" w:rsidRDefault="00F2106B" w:rsidP="007A60D1">
            <w:pPr>
              <w:jc w:val="both"/>
              <w:rPr>
                <w:b/>
              </w:rPr>
            </w:pPr>
            <w:r>
              <w:rPr>
                <w:b/>
              </w:rPr>
              <w:lastRenderedPageBreak/>
              <w:t>Noted</w:t>
            </w:r>
          </w:p>
        </w:tc>
        <w:tc>
          <w:tcPr>
            <w:tcW w:w="8041" w:type="dxa"/>
          </w:tcPr>
          <w:p w14:paraId="4B920821" w14:textId="77777777" w:rsidR="00E4624F" w:rsidRDefault="00E4624F" w:rsidP="001264BB">
            <w:pPr>
              <w:jc w:val="both"/>
            </w:pPr>
            <w:r>
              <w:rPr>
                <w:b/>
              </w:rPr>
              <w:lastRenderedPageBreak/>
              <w:t>Highways</w:t>
            </w:r>
          </w:p>
          <w:p w14:paraId="1860FEAE" w14:textId="77777777" w:rsidR="00312690" w:rsidRDefault="00312690" w:rsidP="001264BB">
            <w:pPr>
              <w:pStyle w:val="ListParagraph"/>
              <w:numPr>
                <w:ilvl w:val="0"/>
                <w:numId w:val="26"/>
              </w:numPr>
              <w:jc w:val="both"/>
            </w:pPr>
            <w:r>
              <w:t>The need for all members of the community to report highways problems to Cheshire East was noted</w:t>
            </w:r>
            <w:r w:rsidR="00EA4684">
              <w:t>.</w:t>
            </w:r>
          </w:p>
          <w:p w14:paraId="3C4EBA46" w14:textId="7AA0DAD2" w:rsidR="00E4624F" w:rsidRDefault="00312690" w:rsidP="001264BB">
            <w:pPr>
              <w:pStyle w:val="ListParagraph"/>
              <w:numPr>
                <w:ilvl w:val="0"/>
                <w:numId w:val="26"/>
              </w:numPr>
              <w:jc w:val="both"/>
            </w:pPr>
            <w:r>
              <w:t>Notice has been received that Paddock Lane is expected to be closed between Monday 02/07/2018 and Friday 06/07/2018</w:t>
            </w:r>
            <w:r w:rsidR="00EA4684">
              <w:t xml:space="preserve"> </w:t>
            </w:r>
          </w:p>
          <w:p w14:paraId="2C2563B3" w14:textId="072B9361" w:rsidR="00E4624F" w:rsidRPr="00AD69FF" w:rsidRDefault="00EA4684" w:rsidP="007A60D1">
            <w:pPr>
              <w:pStyle w:val="ListParagraph"/>
              <w:numPr>
                <w:ilvl w:val="0"/>
                <w:numId w:val="26"/>
              </w:numPr>
              <w:jc w:val="both"/>
            </w:pPr>
            <w:r>
              <w:lastRenderedPageBreak/>
              <w:t>The Clerk updated on communication</w:t>
            </w:r>
            <w:r w:rsidR="00312690">
              <w:t>. Cheshire East had reached a decision that they would not support a disabled space on Macclesfield Road</w:t>
            </w:r>
            <w:r>
              <w:t>.</w:t>
            </w:r>
            <w:r w:rsidR="00F2106B">
              <w:t xml:space="preserve"> JS (CEC) will follow up and arrange further communication. </w:t>
            </w:r>
          </w:p>
        </w:tc>
        <w:tc>
          <w:tcPr>
            <w:tcW w:w="411" w:type="dxa"/>
          </w:tcPr>
          <w:p w14:paraId="316E9508" w14:textId="77777777" w:rsidR="00E4624F" w:rsidRDefault="00E4624F" w:rsidP="001264BB">
            <w:pPr>
              <w:jc w:val="both"/>
            </w:pPr>
          </w:p>
        </w:tc>
      </w:tr>
      <w:tr w:rsidR="00E4624F" w14:paraId="425D722C" w14:textId="77777777" w:rsidTr="00E4624F">
        <w:trPr>
          <w:trHeight w:val="404"/>
        </w:trPr>
        <w:tc>
          <w:tcPr>
            <w:tcW w:w="1284" w:type="dxa"/>
          </w:tcPr>
          <w:p w14:paraId="0577C483" w14:textId="1B48B6B4" w:rsidR="00E4624F" w:rsidRDefault="003C14B1" w:rsidP="001264BB">
            <w:pPr>
              <w:jc w:val="both"/>
            </w:pPr>
            <w:r>
              <w:t>11</w:t>
            </w:r>
            <w:r w:rsidR="00E4624F">
              <w:t>.</w:t>
            </w:r>
          </w:p>
          <w:p w14:paraId="5EBA9A39" w14:textId="77777777" w:rsidR="00E4624F" w:rsidRDefault="00E4624F" w:rsidP="001264BB">
            <w:pPr>
              <w:jc w:val="both"/>
              <w:rPr>
                <w:b/>
              </w:rPr>
            </w:pPr>
            <w:r>
              <w:rPr>
                <w:b/>
              </w:rPr>
              <w:t>N</w:t>
            </w:r>
            <w:r w:rsidRPr="00FC01EB">
              <w:rPr>
                <w:b/>
              </w:rPr>
              <w:t>oted</w:t>
            </w:r>
          </w:p>
          <w:p w14:paraId="37BB653C" w14:textId="77777777" w:rsidR="00E4624F" w:rsidRDefault="00E4624F" w:rsidP="001264BB">
            <w:pPr>
              <w:jc w:val="both"/>
              <w:rPr>
                <w:b/>
              </w:rPr>
            </w:pPr>
          </w:p>
          <w:p w14:paraId="2B27712F" w14:textId="77777777" w:rsidR="00E4624F" w:rsidRDefault="00E4624F" w:rsidP="001264BB">
            <w:pPr>
              <w:jc w:val="both"/>
              <w:rPr>
                <w:b/>
              </w:rPr>
            </w:pPr>
          </w:p>
          <w:p w14:paraId="232DEF5E" w14:textId="77777777" w:rsidR="00E4624F" w:rsidRDefault="00E4624F" w:rsidP="001264BB">
            <w:pPr>
              <w:jc w:val="both"/>
              <w:rPr>
                <w:b/>
              </w:rPr>
            </w:pPr>
          </w:p>
          <w:p w14:paraId="3444B414" w14:textId="77777777" w:rsidR="00E4624F" w:rsidRDefault="00E4624F" w:rsidP="001264BB">
            <w:pPr>
              <w:jc w:val="both"/>
              <w:rPr>
                <w:b/>
              </w:rPr>
            </w:pPr>
          </w:p>
          <w:p w14:paraId="4ABD2F51" w14:textId="77777777" w:rsidR="00E4624F" w:rsidRDefault="00E4624F" w:rsidP="001264BB">
            <w:pPr>
              <w:jc w:val="both"/>
              <w:rPr>
                <w:b/>
              </w:rPr>
            </w:pPr>
          </w:p>
          <w:p w14:paraId="56CD1E46" w14:textId="77777777" w:rsidR="00E4624F" w:rsidRDefault="00E4624F" w:rsidP="001264BB">
            <w:pPr>
              <w:jc w:val="both"/>
              <w:rPr>
                <w:b/>
              </w:rPr>
            </w:pPr>
            <w:r>
              <w:rPr>
                <w:b/>
              </w:rPr>
              <w:t>Noted</w:t>
            </w:r>
          </w:p>
          <w:p w14:paraId="405B1A8C" w14:textId="77777777" w:rsidR="00E4624F" w:rsidRPr="00AD69FF" w:rsidRDefault="00E4624F" w:rsidP="001264BB">
            <w:pPr>
              <w:jc w:val="both"/>
              <w:rPr>
                <w:b/>
              </w:rPr>
            </w:pPr>
          </w:p>
        </w:tc>
        <w:tc>
          <w:tcPr>
            <w:tcW w:w="8041" w:type="dxa"/>
          </w:tcPr>
          <w:p w14:paraId="6603DFD1" w14:textId="77777777" w:rsidR="00E4624F" w:rsidRDefault="00E4624F" w:rsidP="001264BB">
            <w:pPr>
              <w:jc w:val="both"/>
              <w:rPr>
                <w:b/>
              </w:rPr>
            </w:pPr>
            <w:r w:rsidRPr="00BA0E7A">
              <w:rPr>
                <w:b/>
              </w:rPr>
              <w:t>To receive a</w:t>
            </w:r>
            <w:r>
              <w:rPr>
                <w:b/>
              </w:rPr>
              <w:t xml:space="preserve"> report from the Working Parties</w:t>
            </w:r>
          </w:p>
          <w:p w14:paraId="44B2F5A9" w14:textId="11B1BC5F" w:rsidR="00C66D8D" w:rsidRDefault="00E4624F" w:rsidP="00C66D8D">
            <w:pPr>
              <w:pStyle w:val="ListParagraph"/>
              <w:numPr>
                <w:ilvl w:val="0"/>
                <w:numId w:val="25"/>
              </w:numPr>
              <w:jc w:val="both"/>
            </w:pPr>
            <w:r>
              <w:t>C</w:t>
            </w:r>
            <w:r w:rsidRPr="009A3DBB">
              <w:t>ommunity Events</w:t>
            </w:r>
            <w:r w:rsidR="00C66D8D">
              <w:t xml:space="preserve"> – </w:t>
            </w:r>
          </w:p>
          <w:p w14:paraId="013E9818" w14:textId="143D6A30" w:rsidR="002640A7" w:rsidRDefault="002640A7" w:rsidP="00C66D8D">
            <w:pPr>
              <w:pStyle w:val="ListParagraph"/>
              <w:jc w:val="both"/>
            </w:pPr>
            <w:r>
              <w:t xml:space="preserve">CRTA 52-Skidoo </w:t>
            </w:r>
            <w:r w:rsidR="00F2106B">
              <w:t>was very well received. An overall profit of £227 was made.</w:t>
            </w:r>
          </w:p>
          <w:p w14:paraId="6FD61C97" w14:textId="64392D74" w:rsidR="002640A7" w:rsidRDefault="00240908" w:rsidP="00C66D8D">
            <w:pPr>
              <w:pStyle w:val="ListParagraph"/>
              <w:jc w:val="both"/>
            </w:pPr>
            <w:r>
              <w:t>The Big ‘</w:t>
            </w:r>
            <w:proofErr w:type="spellStart"/>
            <w:r>
              <w:t>Kett</w:t>
            </w:r>
            <w:proofErr w:type="spellEnd"/>
            <w:r>
              <w:t>’ Together is planned for June 9</w:t>
            </w:r>
            <w:r w:rsidRPr="00240908">
              <w:rPr>
                <w:vertAlign w:val="superscript"/>
              </w:rPr>
              <w:t>th</w:t>
            </w:r>
            <w:r>
              <w:t xml:space="preserve"> 6-10pm</w:t>
            </w:r>
          </w:p>
          <w:p w14:paraId="76859CC4" w14:textId="36B6DF23" w:rsidR="00F2106B" w:rsidRDefault="00F2106B" w:rsidP="00F2106B">
            <w:pPr>
              <w:pStyle w:val="ListParagraph"/>
              <w:numPr>
                <w:ilvl w:val="0"/>
                <w:numId w:val="25"/>
              </w:numPr>
              <w:jc w:val="both"/>
            </w:pPr>
            <w:r>
              <w:t>The Rose Queen event is scheduled for 7</w:t>
            </w:r>
            <w:r w:rsidRPr="00F2106B">
              <w:rPr>
                <w:vertAlign w:val="superscript"/>
              </w:rPr>
              <w:t>th</w:t>
            </w:r>
            <w:r>
              <w:t xml:space="preserve"> July. The council will have a home produce stall and there will be entertainment in the evening again this year. As this is partly a council event, there is no charge for the hall hire. </w:t>
            </w:r>
          </w:p>
          <w:p w14:paraId="1D3115B7" w14:textId="20FF3691" w:rsidR="00F16E41" w:rsidRPr="00AD69FF" w:rsidRDefault="00F16E41" w:rsidP="00F2106B">
            <w:pPr>
              <w:jc w:val="both"/>
            </w:pPr>
          </w:p>
        </w:tc>
        <w:tc>
          <w:tcPr>
            <w:tcW w:w="411" w:type="dxa"/>
          </w:tcPr>
          <w:p w14:paraId="7F1ACDFD" w14:textId="77777777" w:rsidR="00E4624F" w:rsidRDefault="00E4624F" w:rsidP="001264BB">
            <w:pPr>
              <w:jc w:val="both"/>
            </w:pPr>
          </w:p>
        </w:tc>
      </w:tr>
      <w:tr w:rsidR="00E4624F" w14:paraId="3B193DD0" w14:textId="77777777" w:rsidTr="00E4624F">
        <w:trPr>
          <w:trHeight w:val="1612"/>
        </w:trPr>
        <w:tc>
          <w:tcPr>
            <w:tcW w:w="1284" w:type="dxa"/>
          </w:tcPr>
          <w:p w14:paraId="0584C321" w14:textId="16CEC323" w:rsidR="00C66D8D" w:rsidRPr="00EA4684" w:rsidRDefault="003C14B1" w:rsidP="001264BB">
            <w:pPr>
              <w:jc w:val="both"/>
            </w:pPr>
            <w:r>
              <w:t>12</w:t>
            </w:r>
            <w:r w:rsidR="00E4624F">
              <w:t>.</w:t>
            </w:r>
          </w:p>
          <w:p w14:paraId="63563C7E" w14:textId="4501B06C" w:rsidR="00240908" w:rsidRDefault="00F2106B" w:rsidP="001264BB">
            <w:pPr>
              <w:jc w:val="both"/>
              <w:rPr>
                <w:b/>
              </w:rPr>
            </w:pPr>
            <w:r>
              <w:rPr>
                <w:b/>
              </w:rPr>
              <w:t>Resolved</w:t>
            </w:r>
          </w:p>
          <w:p w14:paraId="63316A4F" w14:textId="19F8C534" w:rsidR="00C66D8D" w:rsidRDefault="00C66D8D" w:rsidP="001264BB">
            <w:pPr>
              <w:jc w:val="both"/>
              <w:rPr>
                <w:b/>
              </w:rPr>
            </w:pPr>
          </w:p>
          <w:p w14:paraId="77B225FE" w14:textId="086873C5" w:rsidR="00EA4684" w:rsidRDefault="00EA4684" w:rsidP="001264BB">
            <w:pPr>
              <w:jc w:val="both"/>
              <w:rPr>
                <w:b/>
              </w:rPr>
            </w:pPr>
          </w:p>
          <w:p w14:paraId="2A2DEEA9" w14:textId="77777777" w:rsidR="00EA4684" w:rsidRDefault="00EA4684" w:rsidP="001264BB">
            <w:pPr>
              <w:jc w:val="both"/>
              <w:rPr>
                <w:b/>
              </w:rPr>
            </w:pPr>
          </w:p>
          <w:p w14:paraId="74741F27" w14:textId="77777777" w:rsidR="00F2106B" w:rsidRDefault="00F2106B" w:rsidP="001264BB">
            <w:pPr>
              <w:jc w:val="both"/>
              <w:rPr>
                <w:b/>
              </w:rPr>
            </w:pPr>
          </w:p>
          <w:p w14:paraId="4F31DA9D" w14:textId="77777777" w:rsidR="00F2106B" w:rsidRDefault="00F2106B" w:rsidP="001264BB">
            <w:pPr>
              <w:jc w:val="both"/>
              <w:rPr>
                <w:b/>
              </w:rPr>
            </w:pPr>
          </w:p>
          <w:p w14:paraId="2E48B1C0" w14:textId="3494E56A" w:rsidR="00E4624F" w:rsidRDefault="00E4624F" w:rsidP="001264BB">
            <w:pPr>
              <w:jc w:val="both"/>
              <w:rPr>
                <w:b/>
              </w:rPr>
            </w:pPr>
            <w:r>
              <w:rPr>
                <w:b/>
              </w:rPr>
              <w:t>Noted</w:t>
            </w:r>
          </w:p>
          <w:p w14:paraId="73D02A30" w14:textId="77777777" w:rsidR="00E4624F" w:rsidRPr="00B67BAE" w:rsidRDefault="00E4624F" w:rsidP="001264BB">
            <w:pPr>
              <w:jc w:val="both"/>
              <w:rPr>
                <w:b/>
              </w:rPr>
            </w:pPr>
          </w:p>
        </w:tc>
        <w:tc>
          <w:tcPr>
            <w:tcW w:w="8041" w:type="dxa"/>
          </w:tcPr>
          <w:p w14:paraId="350FABE3" w14:textId="77777777" w:rsidR="00E4624F" w:rsidRPr="003B07F7" w:rsidRDefault="00E4624F" w:rsidP="001264BB">
            <w:pPr>
              <w:jc w:val="both"/>
              <w:rPr>
                <w:b/>
              </w:rPr>
            </w:pPr>
            <w:r>
              <w:rPr>
                <w:b/>
              </w:rPr>
              <w:t>Hall Bookings</w:t>
            </w:r>
            <w:r w:rsidRPr="003B07F7">
              <w:t>.</w:t>
            </w:r>
          </w:p>
          <w:p w14:paraId="46287AB8" w14:textId="25DC130E" w:rsidR="00EA4684" w:rsidRDefault="00EA4684" w:rsidP="00997F52">
            <w:pPr>
              <w:pStyle w:val="ListParagraph"/>
              <w:numPr>
                <w:ilvl w:val="0"/>
                <w:numId w:val="10"/>
              </w:numPr>
              <w:ind w:hanging="411"/>
              <w:jc w:val="both"/>
            </w:pPr>
            <w:r>
              <w:t xml:space="preserve">RB updated on </w:t>
            </w:r>
            <w:r w:rsidR="00F2106B">
              <w:t xml:space="preserve">the wedding licence. The confirmed cost was £1,800 for 3 years. It was also agreed that the licence would be restricted to avoid the winter months due to possible disruption. </w:t>
            </w:r>
            <w:r>
              <w:t xml:space="preserve"> </w:t>
            </w:r>
            <w:r w:rsidR="00F2106B">
              <w:t xml:space="preserve">7 votes </w:t>
            </w:r>
            <w:r w:rsidR="00F2106B">
              <w:rPr>
                <w:b/>
              </w:rPr>
              <w:t>FOR</w:t>
            </w:r>
            <w:r w:rsidR="00F2106B">
              <w:t xml:space="preserve"> obtaining the licence. </w:t>
            </w:r>
          </w:p>
          <w:p w14:paraId="06D3CB8B" w14:textId="584A470F" w:rsidR="00F2106B" w:rsidRDefault="00F2106B" w:rsidP="00F2106B">
            <w:pPr>
              <w:pStyle w:val="ListParagraph"/>
              <w:jc w:val="both"/>
            </w:pPr>
            <w:r>
              <w:t xml:space="preserve">The school performance in July is to go ahead. </w:t>
            </w:r>
          </w:p>
          <w:p w14:paraId="3AF58D09" w14:textId="6030AB4C" w:rsidR="00E4624F" w:rsidRPr="00564033" w:rsidRDefault="00C66D8D" w:rsidP="00EA4684">
            <w:pPr>
              <w:pStyle w:val="ListParagraph"/>
              <w:jc w:val="both"/>
            </w:pPr>
            <w:r>
              <w:t xml:space="preserve"> </w:t>
            </w:r>
            <w:r w:rsidR="00E4624F" w:rsidRPr="00F16E41">
              <w:t xml:space="preserve"> </w:t>
            </w:r>
          </w:p>
          <w:p w14:paraId="07921261" w14:textId="49AB7289" w:rsidR="00E4624F" w:rsidRPr="00C66D8D" w:rsidRDefault="00F2106B" w:rsidP="00C66D8D">
            <w:pPr>
              <w:pStyle w:val="ListParagraph"/>
              <w:numPr>
                <w:ilvl w:val="0"/>
                <w:numId w:val="10"/>
              </w:numPr>
              <w:ind w:left="735" w:hanging="426"/>
              <w:jc w:val="both"/>
              <w:rPr>
                <w:rFonts w:cs="Arial"/>
              </w:rPr>
            </w:pPr>
            <w:r>
              <w:rPr>
                <w:rFonts w:cs="Arial"/>
              </w:rPr>
              <w:t xml:space="preserve">Feedback on heating – it was noted that prior to the warm weather the heating had not been sufficient and had been turned off in once instance. It was agreed to improve the signage for this. </w:t>
            </w:r>
          </w:p>
        </w:tc>
        <w:tc>
          <w:tcPr>
            <w:tcW w:w="411" w:type="dxa"/>
          </w:tcPr>
          <w:p w14:paraId="378D1988" w14:textId="77777777" w:rsidR="00E4624F" w:rsidRDefault="00E4624F" w:rsidP="001264BB">
            <w:pPr>
              <w:jc w:val="both"/>
            </w:pPr>
          </w:p>
        </w:tc>
      </w:tr>
      <w:tr w:rsidR="00E4624F" w14:paraId="75568D09" w14:textId="77777777" w:rsidTr="00E4624F">
        <w:trPr>
          <w:trHeight w:val="1550"/>
        </w:trPr>
        <w:tc>
          <w:tcPr>
            <w:tcW w:w="1284" w:type="dxa"/>
          </w:tcPr>
          <w:p w14:paraId="1BE0125C" w14:textId="305C043B" w:rsidR="00E4624F" w:rsidRPr="00414470" w:rsidRDefault="003C14B1" w:rsidP="001264BB">
            <w:pPr>
              <w:jc w:val="both"/>
            </w:pPr>
            <w:r>
              <w:t>13</w:t>
            </w:r>
            <w:r w:rsidR="00E4624F">
              <w:t>.</w:t>
            </w:r>
          </w:p>
          <w:p w14:paraId="7E2D2743" w14:textId="77777777" w:rsidR="00E4624F" w:rsidRDefault="00E4624F" w:rsidP="001264BB">
            <w:pPr>
              <w:jc w:val="both"/>
              <w:rPr>
                <w:b/>
              </w:rPr>
            </w:pPr>
          </w:p>
          <w:p w14:paraId="5FB37660" w14:textId="79EAB42B" w:rsidR="00E4624F" w:rsidRDefault="00E4624F" w:rsidP="001264BB">
            <w:pPr>
              <w:jc w:val="both"/>
              <w:rPr>
                <w:b/>
              </w:rPr>
            </w:pPr>
            <w:r>
              <w:rPr>
                <w:b/>
              </w:rPr>
              <w:t>Noted</w:t>
            </w:r>
          </w:p>
          <w:p w14:paraId="02D1256F" w14:textId="1FB491F6" w:rsidR="00E4624F" w:rsidRDefault="00E4624F" w:rsidP="001264BB">
            <w:pPr>
              <w:jc w:val="both"/>
              <w:rPr>
                <w:b/>
              </w:rPr>
            </w:pPr>
          </w:p>
          <w:p w14:paraId="1F22D30E" w14:textId="54CCBA26" w:rsidR="00E4624F" w:rsidRPr="00527EAF" w:rsidRDefault="00E4624F" w:rsidP="001264BB">
            <w:pPr>
              <w:jc w:val="both"/>
              <w:rPr>
                <w:b/>
              </w:rPr>
            </w:pPr>
          </w:p>
        </w:tc>
        <w:tc>
          <w:tcPr>
            <w:tcW w:w="8041" w:type="dxa"/>
          </w:tcPr>
          <w:p w14:paraId="5782707A" w14:textId="77777777" w:rsidR="00E4624F" w:rsidRDefault="00E4624F" w:rsidP="001264BB">
            <w:pPr>
              <w:jc w:val="both"/>
              <w:rPr>
                <w:b/>
              </w:rPr>
            </w:pPr>
            <w:r w:rsidRPr="005174E8">
              <w:rPr>
                <w:b/>
              </w:rPr>
              <w:t>Hall Maintenance</w:t>
            </w:r>
          </w:p>
          <w:p w14:paraId="4221D874" w14:textId="77777777" w:rsidR="00E4624F" w:rsidRPr="00414470" w:rsidRDefault="00E4624F" w:rsidP="001264BB">
            <w:pPr>
              <w:jc w:val="both"/>
            </w:pPr>
          </w:p>
          <w:p w14:paraId="43A92120" w14:textId="24A2A285" w:rsidR="00D24950" w:rsidRDefault="00D24950" w:rsidP="00D24950">
            <w:pPr>
              <w:pStyle w:val="ListParagraph"/>
              <w:numPr>
                <w:ilvl w:val="0"/>
                <w:numId w:val="24"/>
              </w:numPr>
              <w:jc w:val="both"/>
              <w:rPr>
                <w:rFonts w:cs="Arial"/>
              </w:rPr>
            </w:pPr>
            <w:r>
              <w:rPr>
                <w:rFonts w:cs="Arial"/>
              </w:rPr>
              <w:t xml:space="preserve">Garden – </w:t>
            </w:r>
            <w:r w:rsidR="00240908">
              <w:rPr>
                <w:rFonts w:cs="Arial"/>
              </w:rPr>
              <w:t>2 further quotes still outstanding</w:t>
            </w:r>
            <w:r w:rsidR="00F2106B">
              <w:rPr>
                <w:rFonts w:cs="Arial"/>
              </w:rPr>
              <w:t xml:space="preserve"> – gardeners are busy</w:t>
            </w:r>
            <w:r w:rsidR="00240908">
              <w:rPr>
                <w:rFonts w:cs="Arial"/>
              </w:rPr>
              <w:t>.</w:t>
            </w:r>
            <w:r w:rsidR="00F2106B">
              <w:rPr>
                <w:rFonts w:cs="Arial"/>
              </w:rPr>
              <w:t xml:space="preserve"> It was agreed to try to tidy the garden for this year if quotes could not be obtained with a view to postponing the major works until late 2018 / early 2019.</w:t>
            </w:r>
            <w:r w:rsidR="00240908">
              <w:rPr>
                <w:rFonts w:cs="Arial"/>
              </w:rPr>
              <w:t xml:space="preserve"> </w:t>
            </w:r>
            <w:r>
              <w:rPr>
                <w:rFonts w:cs="Arial"/>
              </w:rPr>
              <w:t xml:space="preserve"> </w:t>
            </w:r>
          </w:p>
          <w:p w14:paraId="42078F9C" w14:textId="6481B25C" w:rsidR="00E4624F" w:rsidRPr="00F2106B" w:rsidRDefault="00EA4684" w:rsidP="00F2106B">
            <w:pPr>
              <w:jc w:val="both"/>
            </w:pPr>
            <w:r>
              <w:t xml:space="preserve"> </w:t>
            </w:r>
          </w:p>
        </w:tc>
        <w:tc>
          <w:tcPr>
            <w:tcW w:w="411" w:type="dxa"/>
          </w:tcPr>
          <w:p w14:paraId="371D2D10" w14:textId="77777777" w:rsidR="00E4624F" w:rsidRDefault="00E4624F" w:rsidP="001264BB">
            <w:pPr>
              <w:jc w:val="both"/>
            </w:pPr>
          </w:p>
        </w:tc>
      </w:tr>
      <w:tr w:rsidR="00E4624F" w14:paraId="1B513ACF" w14:textId="77777777" w:rsidTr="00E4624F">
        <w:tc>
          <w:tcPr>
            <w:tcW w:w="1284" w:type="dxa"/>
          </w:tcPr>
          <w:p w14:paraId="3BA6CBBE" w14:textId="61A58BAF" w:rsidR="00E4624F" w:rsidRDefault="003C14B1" w:rsidP="001264BB">
            <w:pPr>
              <w:jc w:val="both"/>
            </w:pPr>
            <w:r>
              <w:t>14</w:t>
            </w:r>
            <w:r w:rsidR="00E4624F">
              <w:t>.</w:t>
            </w:r>
            <w:r w:rsidR="00962EA5">
              <w:t xml:space="preserve"> &amp; </w:t>
            </w:r>
            <w:r>
              <w:t>15</w:t>
            </w:r>
            <w:r w:rsidR="00962EA5">
              <w:t>.</w:t>
            </w:r>
          </w:p>
          <w:p w14:paraId="537E9B25" w14:textId="08E31D7B" w:rsidR="00E4624F" w:rsidRPr="00387081" w:rsidRDefault="00E4624F" w:rsidP="00387081">
            <w:pPr>
              <w:pStyle w:val="Heading1"/>
              <w:outlineLvl w:val="0"/>
            </w:pPr>
            <w:r>
              <w:t>Noted</w:t>
            </w:r>
          </w:p>
        </w:tc>
        <w:tc>
          <w:tcPr>
            <w:tcW w:w="8041" w:type="dxa"/>
          </w:tcPr>
          <w:p w14:paraId="5DD2D972" w14:textId="46597490" w:rsidR="00E4624F" w:rsidRDefault="00E4624F" w:rsidP="001264BB">
            <w:pPr>
              <w:jc w:val="both"/>
              <w:rPr>
                <w:b/>
              </w:rPr>
            </w:pPr>
            <w:r>
              <w:rPr>
                <w:b/>
              </w:rPr>
              <w:t>Parish Council Website / Social Media</w:t>
            </w:r>
            <w:r w:rsidR="00962EA5">
              <w:rPr>
                <w:b/>
              </w:rPr>
              <w:t xml:space="preserve"> &amp; GDPR requirements</w:t>
            </w:r>
          </w:p>
          <w:p w14:paraId="7BC6B4E2" w14:textId="17EB356E" w:rsidR="00E4624F" w:rsidRPr="003C0514" w:rsidRDefault="00F2106B" w:rsidP="00D24950">
            <w:pPr>
              <w:pStyle w:val="ListParagraph"/>
              <w:jc w:val="both"/>
            </w:pPr>
            <w:r>
              <w:t xml:space="preserve">The GDPR regulations are due to come into force. VC will email names on the circulation list to ensure compliance. </w:t>
            </w:r>
          </w:p>
        </w:tc>
        <w:tc>
          <w:tcPr>
            <w:tcW w:w="411" w:type="dxa"/>
          </w:tcPr>
          <w:p w14:paraId="1116308D" w14:textId="77777777" w:rsidR="00E4624F" w:rsidRDefault="00E4624F" w:rsidP="001264BB">
            <w:pPr>
              <w:jc w:val="both"/>
            </w:pPr>
          </w:p>
        </w:tc>
      </w:tr>
      <w:tr w:rsidR="00E4624F" w14:paraId="1951DC0C" w14:textId="77777777" w:rsidTr="00E4624F">
        <w:tc>
          <w:tcPr>
            <w:tcW w:w="1284" w:type="dxa"/>
          </w:tcPr>
          <w:p w14:paraId="499E5E8C" w14:textId="73F34CFF" w:rsidR="00E4624F" w:rsidRDefault="003C14B1" w:rsidP="001264BB">
            <w:pPr>
              <w:jc w:val="both"/>
            </w:pPr>
            <w:r>
              <w:t>16</w:t>
            </w:r>
            <w:bookmarkStart w:id="1" w:name="_GoBack"/>
            <w:bookmarkEnd w:id="1"/>
            <w:r w:rsidR="00E4624F">
              <w:t>.</w:t>
            </w:r>
          </w:p>
          <w:p w14:paraId="5B9DFB4C" w14:textId="77777777" w:rsidR="00E4624F" w:rsidRDefault="00E4624F" w:rsidP="001264BB">
            <w:pPr>
              <w:jc w:val="both"/>
            </w:pPr>
          </w:p>
          <w:p w14:paraId="56BE75AA" w14:textId="77777777" w:rsidR="00E4624F" w:rsidRDefault="00E4624F" w:rsidP="001264BB">
            <w:pPr>
              <w:jc w:val="both"/>
            </w:pPr>
          </w:p>
          <w:p w14:paraId="63B4D98A" w14:textId="77777777" w:rsidR="00E4624F" w:rsidRDefault="00E4624F" w:rsidP="001264BB">
            <w:pPr>
              <w:jc w:val="both"/>
            </w:pPr>
          </w:p>
          <w:p w14:paraId="2C0A7AB8" w14:textId="77777777" w:rsidR="00E4624F" w:rsidRDefault="00E4624F" w:rsidP="001264BB">
            <w:pPr>
              <w:jc w:val="both"/>
            </w:pPr>
          </w:p>
          <w:p w14:paraId="2912BACA" w14:textId="77777777" w:rsidR="00E4624F" w:rsidRDefault="00E4624F" w:rsidP="001264BB">
            <w:pPr>
              <w:jc w:val="both"/>
            </w:pPr>
          </w:p>
          <w:p w14:paraId="4E9497F8" w14:textId="77777777" w:rsidR="00E4624F" w:rsidRDefault="00E4624F" w:rsidP="001264BB">
            <w:pPr>
              <w:jc w:val="both"/>
            </w:pPr>
          </w:p>
          <w:p w14:paraId="3596F4F6" w14:textId="77777777" w:rsidR="00E4624F" w:rsidRDefault="00E4624F" w:rsidP="001264BB">
            <w:pPr>
              <w:jc w:val="both"/>
            </w:pPr>
          </w:p>
          <w:p w14:paraId="7B406279" w14:textId="77777777" w:rsidR="00E4624F" w:rsidRDefault="00E4624F" w:rsidP="001264BB">
            <w:pPr>
              <w:jc w:val="both"/>
            </w:pPr>
          </w:p>
          <w:p w14:paraId="700EA561" w14:textId="77777777" w:rsidR="00E4624F" w:rsidRDefault="00E4624F" w:rsidP="001264BB">
            <w:pPr>
              <w:jc w:val="both"/>
            </w:pPr>
          </w:p>
          <w:p w14:paraId="7CEB69F4" w14:textId="77777777" w:rsidR="00E4624F" w:rsidRDefault="00E4624F" w:rsidP="001264BB">
            <w:pPr>
              <w:jc w:val="both"/>
            </w:pPr>
          </w:p>
          <w:p w14:paraId="6E4CAF3F" w14:textId="77777777" w:rsidR="00E4624F" w:rsidRDefault="00E4624F" w:rsidP="001264BB">
            <w:pPr>
              <w:jc w:val="both"/>
            </w:pPr>
          </w:p>
          <w:p w14:paraId="0EEBFC99" w14:textId="77777777" w:rsidR="00E4624F" w:rsidRDefault="00E4624F" w:rsidP="001264BB">
            <w:pPr>
              <w:jc w:val="both"/>
            </w:pPr>
          </w:p>
          <w:p w14:paraId="0E46450A" w14:textId="77777777" w:rsidR="00E4624F" w:rsidRDefault="00E4624F" w:rsidP="001264BB">
            <w:pPr>
              <w:jc w:val="both"/>
            </w:pPr>
          </w:p>
          <w:p w14:paraId="38D340BD" w14:textId="77777777" w:rsidR="00E4624F" w:rsidRDefault="00E4624F" w:rsidP="001264BB">
            <w:pPr>
              <w:jc w:val="both"/>
            </w:pPr>
          </w:p>
          <w:p w14:paraId="1B675DAA" w14:textId="77777777" w:rsidR="00E4624F" w:rsidRDefault="00E4624F" w:rsidP="001264BB">
            <w:pPr>
              <w:jc w:val="both"/>
            </w:pPr>
          </w:p>
          <w:p w14:paraId="678115C7" w14:textId="77777777" w:rsidR="00E4624F" w:rsidRDefault="00E4624F" w:rsidP="001264BB">
            <w:pPr>
              <w:jc w:val="both"/>
            </w:pPr>
          </w:p>
          <w:p w14:paraId="5E2D5705" w14:textId="77777777" w:rsidR="00E4624F" w:rsidRDefault="00E4624F" w:rsidP="001264BB">
            <w:pPr>
              <w:jc w:val="both"/>
            </w:pPr>
          </w:p>
          <w:p w14:paraId="0C7051F5" w14:textId="77777777" w:rsidR="00E4624F" w:rsidRDefault="00E4624F" w:rsidP="001264BB">
            <w:pPr>
              <w:jc w:val="both"/>
            </w:pPr>
          </w:p>
          <w:p w14:paraId="4C04D023" w14:textId="77777777" w:rsidR="00E4624F" w:rsidRDefault="00E4624F" w:rsidP="001264BB">
            <w:pPr>
              <w:jc w:val="both"/>
            </w:pPr>
          </w:p>
          <w:p w14:paraId="6FB1A807" w14:textId="77777777" w:rsidR="00E4624F" w:rsidRDefault="00E4624F" w:rsidP="001264BB">
            <w:pPr>
              <w:jc w:val="both"/>
            </w:pPr>
          </w:p>
          <w:p w14:paraId="0D88022B" w14:textId="77777777" w:rsidR="00E4624F" w:rsidRDefault="00E4624F" w:rsidP="001264BB">
            <w:pPr>
              <w:jc w:val="both"/>
            </w:pPr>
          </w:p>
          <w:p w14:paraId="35C7D535" w14:textId="77777777" w:rsidR="00E4624F" w:rsidRDefault="00E4624F" w:rsidP="001264BB">
            <w:pPr>
              <w:jc w:val="both"/>
            </w:pPr>
          </w:p>
          <w:p w14:paraId="4E4B24D3" w14:textId="77777777" w:rsidR="00E4624F" w:rsidRDefault="00E4624F" w:rsidP="001264BB">
            <w:pPr>
              <w:jc w:val="both"/>
            </w:pPr>
          </w:p>
          <w:p w14:paraId="33D092F0" w14:textId="77777777" w:rsidR="00E4624F" w:rsidRDefault="00E4624F" w:rsidP="001264BB">
            <w:pPr>
              <w:jc w:val="both"/>
            </w:pPr>
          </w:p>
          <w:p w14:paraId="63A1C452" w14:textId="77777777" w:rsidR="00E4624F" w:rsidRDefault="00E4624F" w:rsidP="001264BB">
            <w:pPr>
              <w:jc w:val="both"/>
            </w:pPr>
          </w:p>
          <w:p w14:paraId="4FF57466" w14:textId="77777777" w:rsidR="00E4624F" w:rsidRDefault="00E4624F" w:rsidP="001264BB">
            <w:pPr>
              <w:jc w:val="both"/>
            </w:pPr>
          </w:p>
          <w:p w14:paraId="167F5B80" w14:textId="77777777" w:rsidR="00E4624F" w:rsidRDefault="00E4624F" w:rsidP="001264BB">
            <w:pPr>
              <w:jc w:val="both"/>
            </w:pPr>
          </w:p>
          <w:p w14:paraId="2EE60D4D" w14:textId="77777777" w:rsidR="00E4624F" w:rsidRDefault="00E4624F" w:rsidP="001264BB">
            <w:pPr>
              <w:jc w:val="both"/>
            </w:pPr>
          </w:p>
          <w:p w14:paraId="4A99079B" w14:textId="77777777" w:rsidR="00E4624F" w:rsidRDefault="00E4624F" w:rsidP="001264BB">
            <w:pPr>
              <w:jc w:val="both"/>
            </w:pPr>
          </w:p>
          <w:p w14:paraId="6BC5ADD5" w14:textId="77777777" w:rsidR="00E4624F" w:rsidRDefault="00E4624F" w:rsidP="001264BB">
            <w:pPr>
              <w:jc w:val="both"/>
            </w:pPr>
          </w:p>
          <w:p w14:paraId="19AAAD22" w14:textId="77777777" w:rsidR="00E4624F" w:rsidRDefault="00E4624F" w:rsidP="001264BB">
            <w:pPr>
              <w:jc w:val="both"/>
            </w:pPr>
          </w:p>
          <w:p w14:paraId="43C0A26E" w14:textId="77777777" w:rsidR="00E4624F" w:rsidRDefault="00E4624F" w:rsidP="001264BB">
            <w:pPr>
              <w:jc w:val="both"/>
            </w:pPr>
          </w:p>
          <w:p w14:paraId="50242ED3" w14:textId="77777777" w:rsidR="00E4624F" w:rsidRDefault="00E4624F" w:rsidP="001264BB">
            <w:pPr>
              <w:jc w:val="both"/>
            </w:pPr>
          </w:p>
          <w:p w14:paraId="17253ED4" w14:textId="77777777" w:rsidR="00E4624F" w:rsidRDefault="00E4624F" w:rsidP="001264BB">
            <w:pPr>
              <w:jc w:val="both"/>
            </w:pPr>
          </w:p>
          <w:p w14:paraId="0AE80D41" w14:textId="77777777" w:rsidR="00E4624F" w:rsidRDefault="00E4624F" w:rsidP="001264BB">
            <w:pPr>
              <w:jc w:val="both"/>
            </w:pPr>
          </w:p>
          <w:p w14:paraId="09FF5778" w14:textId="0E5A2DAF" w:rsidR="000A6C66" w:rsidRPr="000A6C66" w:rsidRDefault="000A6C66" w:rsidP="00392805">
            <w:pPr>
              <w:pStyle w:val="Heading1"/>
              <w:outlineLvl w:val="0"/>
            </w:pPr>
          </w:p>
        </w:tc>
        <w:tc>
          <w:tcPr>
            <w:tcW w:w="8041" w:type="dxa"/>
          </w:tcPr>
          <w:p w14:paraId="57A59842" w14:textId="77777777" w:rsidR="00E4624F" w:rsidRDefault="00E4624F" w:rsidP="001264BB">
            <w:pPr>
              <w:jc w:val="both"/>
              <w:rPr>
                <w:b/>
              </w:rPr>
            </w:pPr>
            <w:r>
              <w:rPr>
                <w:b/>
              </w:rPr>
              <w:lastRenderedPageBreak/>
              <w:t>Finance</w:t>
            </w:r>
          </w:p>
          <w:p w14:paraId="06CF0C99" w14:textId="2A2E3E83" w:rsidR="00E4624F" w:rsidRPr="004C12C8" w:rsidRDefault="00E4624F" w:rsidP="001264BB">
            <w:pPr>
              <w:jc w:val="both"/>
            </w:pPr>
          </w:p>
          <w:tbl>
            <w:tblPr>
              <w:tblW w:w="7825" w:type="dxa"/>
              <w:tblLook w:val="0000" w:firstRow="0" w:lastRow="0" w:firstColumn="0" w:lastColumn="0" w:noHBand="0" w:noVBand="0"/>
            </w:tblPr>
            <w:tblGrid>
              <w:gridCol w:w="1151"/>
              <w:gridCol w:w="3848"/>
              <w:gridCol w:w="1410"/>
              <w:gridCol w:w="1416"/>
            </w:tblGrid>
            <w:tr w:rsidR="00E4624F" w:rsidRPr="00A84330" w14:paraId="695B99BB" w14:textId="77777777" w:rsidTr="00A3732D">
              <w:trPr>
                <w:trHeight w:val="491"/>
              </w:trPr>
              <w:tc>
                <w:tcPr>
                  <w:tcW w:w="7825" w:type="dxa"/>
                  <w:gridSpan w:val="4"/>
                  <w:shd w:val="clear" w:color="auto" w:fill="auto"/>
                </w:tcPr>
                <w:p w14:paraId="5022FD48" w14:textId="3F9C45CA" w:rsidR="00E4624F" w:rsidRPr="005B72EB" w:rsidRDefault="00D24950" w:rsidP="001264BB">
                  <w:pPr>
                    <w:snapToGrid w:val="0"/>
                    <w:spacing w:after="0" w:line="240" w:lineRule="auto"/>
                    <w:rPr>
                      <w:rFonts w:eastAsia="Times New Roman"/>
                      <w:b/>
                      <w:color w:val="000000"/>
                      <w:sz w:val="22"/>
                      <w:szCs w:val="22"/>
                    </w:rPr>
                  </w:pPr>
                  <w:r>
                    <w:rPr>
                      <w:rFonts w:eastAsia="Times New Roman"/>
                      <w:b/>
                      <w:color w:val="000000"/>
                      <w:sz w:val="22"/>
                      <w:szCs w:val="22"/>
                    </w:rPr>
                    <w:t>a</w:t>
                  </w:r>
                  <w:r w:rsidR="00E4624F" w:rsidRPr="005B72EB">
                    <w:rPr>
                      <w:rFonts w:eastAsia="Times New Roman"/>
                      <w:b/>
                      <w:color w:val="000000"/>
                      <w:sz w:val="22"/>
                      <w:szCs w:val="22"/>
                    </w:rPr>
                    <w:t>. Cheques to be Authorised by the Council</w:t>
                  </w:r>
                </w:p>
              </w:tc>
            </w:tr>
            <w:tr w:rsidR="005974AF" w:rsidRPr="00A84330" w14:paraId="39299911" w14:textId="77777777" w:rsidTr="00E4624F">
              <w:trPr>
                <w:trHeight w:hRule="exact" w:val="340"/>
              </w:trPr>
              <w:tc>
                <w:tcPr>
                  <w:tcW w:w="1151" w:type="dxa"/>
                  <w:shd w:val="clear" w:color="auto" w:fill="auto"/>
                  <w:vAlign w:val="bottom"/>
                </w:tcPr>
                <w:p w14:paraId="7A258E52" w14:textId="2AB5FAF9" w:rsidR="005974AF" w:rsidRPr="00D30B89" w:rsidRDefault="00962EA5" w:rsidP="005974AF">
                  <w:pPr>
                    <w:rPr>
                      <w:rFonts w:eastAsia="Times New Roman"/>
                      <w:color w:val="000000"/>
                      <w:sz w:val="18"/>
                      <w:szCs w:val="18"/>
                    </w:rPr>
                  </w:pPr>
                  <w:r>
                    <w:rPr>
                      <w:rFonts w:eastAsia="Times New Roman"/>
                      <w:color w:val="000000"/>
                      <w:sz w:val="18"/>
                      <w:szCs w:val="18"/>
                    </w:rPr>
                    <w:t>2156</w:t>
                  </w:r>
                </w:p>
              </w:tc>
              <w:tc>
                <w:tcPr>
                  <w:tcW w:w="3848" w:type="dxa"/>
                  <w:shd w:val="clear" w:color="auto" w:fill="auto"/>
                  <w:vAlign w:val="bottom"/>
                </w:tcPr>
                <w:p w14:paraId="0DD1D581" w14:textId="567A1164" w:rsidR="005974AF" w:rsidRPr="004C12C8" w:rsidRDefault="00962EA5" w:rsidP="005974AF">
                  <w:pPr>
                    <w:rPr>
                      <w:rFonts w:eastAsia="Times New Roman"/>
                      <w:color w:val="000000"/>
                      <w:sz w:val="18"/>
                      <w:szCs w:val="18"/>
                    </w:rPr>
                  </w:pPr>
                  <w:r>
                    <w:rPr>
                      <w:rFonts w:eastAsia="Times New Roman"/>
                      <w:color w:val="000000"/>
                      <w:sz w:val="18"/>
                      <w:szCs w:val="18"/>
                    </w:rPr>
                    <w:t>Jo Butler – St Patrick’s Day expenses</w:t>
                  </w:r>
                </w:p>
              </w:tc>
              <w:tc>
                <w:tcPr>
                  <w:tcW w:w="1410" w:type="dxa"/>
                  <w:shd w:val="clear" w:color="auto" w:fill="FFFFFF"/>
                  <w:vAlign w:val="bottom"/>
                </w:tcPr>
                <w:p w14:paraId="45F87720" w14:textId="65A57060" w:rsidR="005974AF" w:rsidRPr="004C12C8" w:rsidRDefault="006F6C30" w:rsidP="005974AF">
                  <w:pPr>
                    <w:jc w:val="right"/>
                    <w:rPr>
                      <w:rFonts w:eastAsia="Times New Roman"/>
                      <w:color w:val="000000"/>
                      <w:sz w:val="18"/>
                      <w:szCs w:val="18"/>
                    </w:rPr>
                  </w:pPr>
                  <w:r>
                    <w:rPr>
                      <w:rFonts w:eastAsia="Times New Roman"/>
                      <w:color w:val="000000"/>
                      <w:sz w:val="18"/>
                      <w:szCs w:val="18"/>
                    </w:rPr>
                    <w:t>£349.24</w:t>
                  </w:r>
                </w:p>
              </w:tc>
              <w:tc>
                <w:tcPr>
                  <w:tcW w:w="1416" w:type="dxa"/>
                  <w:shd w:val="clear" w:color="auto" w:fill="auto"/>
                </w:tcPr>
                <w:p w14:paraId="67FEE87B"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4D9CB422" w14:textId="77777777" w:rsidTr="00E4624F">
              <w:trPr>
                <w:trHeight w:hRule="exact" w:val="340"/>
              </w:trPr>
              <w:tc>
                <w:tcPr>
                  <w:tcW w:w="1151" w:type="dxa"/>
                  <w:shd w:val="clear" w:color="auto" w:fill="auto"/>
                  <w:vAlign w:val="bottom"/>
                </w:tcPr>
                <w:p w14:paraId="0BE1E79D" w14:textId="5CAEEA43" w:rsidR="005974AF" w:rsidRPr="00D30B89" w:rsidRDefault="00962EA5" w:rsidP="005974AF">
                  <w:pPr>
                    <w:rPr>
                      <w:rFonts w:eastAsia="Times New Roman"/>
                      <w:color w:val="000000"/>
                      <w:sz w:val="18"/>
                      <w:szCs w:val="18"/>
                    </w:rPr>
                  </w:pPr>
                  <w:r>
                    <w:rPr>
                      <w:rFonts w:eastAsia="Times New Roman"/>
                      <w:color w:val="000000"/>
                      <w:sz w:val="18"/>
                      <w:szCs w:val="18"/>
                    </w:rPr>
                    <w:t>2157</w:t>
                  </w:r>
                </w:p>
              </w:tc>
              <w:tc>
                <w:tcPr>
                  <w:tcW w:w="3848" w:type="dxa"/>
                  <w:shd w:val="clear" w:color="auto" w:fill="auto"/>
                  <w:vAlign w:val="bottom"/>
                </w:tcPr>
                <w:p w14:paraId="747F1B9E" w14:textId="5709DC38" w:rsidR="005974AF" w:rsidRPr="004C12C8" w:rsidRDefault="00962EA5" w:rsidP="005974AF">
                  <w:pPr>
                    <w:rPr>
                      <w:rFonts w:eastAsia="Times New Roman"/>
                      <w:color w:val="000000"/>
                      <w:sz w:val="18"/>
                      <w:szCs w:val="18"/>
                    </w:rPr>
                  </w:pPr>
                  <w:proofErr w:type="spellStart"/>
                  <w:r>
                    <w:rPr>
                      <w:rFonts w:eastAsia="Times New Roman"/>
                      <w:color w:val="000000"/>
                      <w:sz w:val="18"/>
                      <w:szCs w:val="18"/>
                    </w:rPr>
                    <w:t>Chalc</w:t>
                  </w:r>
                  <w:proofErr w:type="spellEnd"/>
                  <w:r>
                    <w:rPr>
                      <w:rFonts w:eastAsia="Times New Roman"/>
                      <w:color w:val="000000"/>
                      <w:sz w:val="18"/>
                      <w:szCs w:val="18"/>
                    </w:rPr>
                    <w:t xml:space="preserve"> </w:t>
                  </w:r>
                  <w:proofErr w:type="spellStart"/>
                  <w:r>
                    <w:rPr>
                      <w:rFonts w:eastAsia="Times New Roman"/>
                      <w:color w:val="000000"/>
                      <w:sz w:val="18"/>
                      <w:szCs w:val="18"/>
                    </w:rPr>
                    <w:t>Affilication</w:t>
                  </w:r>
                  <w:proofErr w:type="spellEnd"/>
                </w:p>
              </w:tc>
              <w:tc>
                <w:tcPr>
                  <w:tcW w:w="1410" w:type="dxa"/>
                  <w:shd w:val="clear" w:color="auto" w:fill="FFFFFF"/>
                  <w:vAlign w:val="bottom"/>
                </w:tcPr>
                <w:p w14:paraId="4B537555" w14:textId="16D4F4BD" w:rsidR="005974AF" w:rsidRPr="004C12C8" w:rsidRDefault="006F6C30" w:rsidP="005974AF">
                  <w:pPr>
                    <w:jc w:val="right"/>
                    <w:rPr>
                      <w:rFonts w:eastAsia="Times New Roman"/>
                      <w:color w:val="000000"/>
                      <w:sz w:val="18"/>
                      <w:szCs w:val="18"/>
                    </w:rPr>
                  </w:pPr>
                  <w:r>
                    <w:rPr>
                      <w:rFonts w:eastAsia="Times New Roman"/>
                      <w:color w:val="000000"/>
                      <w:sz w:val="18"/>
                      <w:szCs w:val="18"/>
                    </w:rPr>
                    <w:t>£93.93</w:t>
                  </w:r>
                </w:p>
              </w:tc>
              <w:tc>
                <w:tcPr>
                  <w:tcW w:w="1416" w:type="dxa"/>
                  <w:shd w:val="clear" w:color="auto" w:fill="auto"/>
                </w:tcPr>
                <w:p w14:paraId="5BC91E4F"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4775E6CE" w14:textId="77777777" w:rsidTr="00E4624F">
              <w:trPr>
                <w:trHeight w:hRule="exact" w:val="340"/>
              </w:trPr>
              <w:tc>
                <w:tcPr>
                  <w:tcW w:w="1151" w:type="dxa"/>
                  <w:shd w:val="clear" w:color="auto" w:fill="auto"/>
                  <w:vAlign w:val="bottom"/>
                </w:tcPr>
                <w:p w14:paraId="0FB76AB9" w14:textId="222EA755" w:rsidR="005974AF" w:rsidRPr="00D30B89" w:rsidRDefault="00962EA5" w:rsidP="005974AF">
                  <w:pPr>
                    <w:rPr>
                      <w:rFonts w:eastAsia="Times New Roman"/>
                      <w:color w:val="000000"/>
                      <w:sz w:val="18"/>
                      <w:szCs w:val="18"/>
                    </w:rPr>
                  </w:pPr>
                  <w:r>
                    <w:rPr>
                      <w:rFonts w:eastAsia="Times New Roman"/>
                      <w:color w:val="000000"/>
                      <w:sz w:val="18"/>
                      <w:szCs w:val="18"/>
                    </w:rPr>
                    <w:t>2158</w:t>
                  </w:r>
                </w:p>
              </w:tc>
              <w:tc>
                <w:tcPr>
                  <w:tcW w:w="3848" w:type="dxa"/>
                  <w:shd w:val="clear" w:color="auto" w:fill="auto"/>
                  <w:vAlign w:val="bottom"/>
                </w:tcPr>
                <w:p w14:paraId="0A86040A" w14:textId="12E529FF" w:rsidR="005974AF" w:rsidRPr="004C12C8" w:rsidRDefault="00962EA5" w:rsidP="005974AF">
                  <w:pPr>
                    <w:rPr>
                      <w:rFonts w:eastAsia="Times New Roman"/>
                      <w:color w:val="000000"/>
                      <w:sz w:val="18"/>
                      <w:szCs w:val="18"/>
                    </w:rPr>
                  </w:pPr>
                  <w:r>
                    <w:rPr>
                      <w:rFonts w:eastAsia="Times New Roman"/>
                      <w:color w:val="000000"/>
                      <w:sz w:val="18"/>
                      <w:szCs w:val="18"/>
                    </w:rPr>
                    <w:t>V Thornton – Clerk salary</w:t>
                  </w:r>
                </w:p>
              </w:tc>
              <w:tc>
                <w:tcPr>
                  <w:tcW w:w="1410" w:type="dxa"/>
                  <w:shd w:val="clear" w:color="auto" w:fill="FFFFFF"/>
                  <w:vAlign w:val="bottom"/>
                </w:tcPr>
                <w:p w14:paraId="5255BC63" w14:textId="02BDA352" w:rsidR="005974AF" w:rsidRPr="004C12C8" w:rsidRDefault="006F6C30" w:rsidP="005974AF">
                  <w:pPr>
                    <w:jc w:val="right"/>
                    <w:rPr>
                      <w:rFonts w:eastAsia="Times New Roman"/>
                      <w:color w:val="000000"/>
                      <w:sz w:val="18"/>
                      <w:szCs w:val="18"/>
                    </w:rPr>
                  </w:pPr>
                  <w:r>
                    <w:rPr>
                      <w:rFonts w:eastAsia="Times New Roman"/>
                      <w:color w:val="000000"/>
                      <w:sz w:val="18"/>
                      <w:szCs w:val="18"/>
                    </w:rPr>
                    <w:t>£195.21</w:t>
                  </w:r>
                </w:p>
              </w:tc>
              <w:tc>
                <w:tcPr>
                  <w:tcW w:w="1416" w:type="dxa"/>
                  <w:shd w:val="clear" w:color="auto" w:fill="auto"/>
                </w:tcPr>
                <w:p w14:paraId="3E290A1E"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58EC5CF0" w14:textId="77777777" w:rsidTr="00E4624F">
              <w:trPr>
                <w:trHeight w:hRule="exact" w:val="340"/>
              </w:trPr>
              <w:tc>
                <w:tcPr>
                  <w:tcW w:w="1151" w:type="dxa"/>
                  <w:shd w:val="clear" w:color="auto" w:fill="auto"/>
                  <w:vAlign w:val="bottom"/>
                </w:tcPr>
                <w:p w14:paraId="112458BC" w14:textId="4810A5DA" w:rsidR="005974AF" w:rsidRPr="00D30B89" w:rsidRDefault="00962EA5" w:rsidP="005974AF">
                  <w:pPr>
                    <w:rPr>
                      <w:rFonts w:eastAsia="Times New Roman"/>
                      <w:color w:val="000000"/>
                      <w:sz w:val="18"/>
                      <w:szCs w:val="18"/>
                    </w:rPr>
                  </w:pPr>
                  <w:r>
                    <w:rPr>
                      <w:rFonts w:eastAsia="Times New Roman"/>
                      <w:color w:val="000000"/>
                      <w:sz w:val="18"/>
                      <w:szCs w:val="18"/>
                    </w:rPr>
                    <w:t>2159</w:t>
                  </w:r>
                </w:p>
              </w:tc>
              <w:tc>
                <w:tcPr>
                  <w:tcW w:w="3848" w:type="dxa"/>
                  <w:shd w:val="clear" w:color="auto" w:fill="auto"/>
                  <w:vAlign w:val="bottom"/>
                </w:tcPr>
                <w:p w14:paraId="3A6CED5A" w14:textId="34EB41E3" w:rsidR="005974AF" w:rsidRPr="004C12C8" w:rsidRDefault="00962EA5" w:rsidP="005974AF">
                  <w:pPr>
                    <w:rPr>
                      <w:rFonts w:eastAsia="Times New Roman"/>
                      <w:color w:val="000000"/>
                      <w:sz w:val="18"/>
                      <w:szCs w:val="18"/>
                    </w:rPr>
                  </w:pPr>
                  <w:proofErr w:type="spellStart"/>
                  <w:r>
                    <w:rPr>
                      <w:rFonts w:eastAsia="Times New Roman"/>
                      <w:color w:val="000000"/>
                      <w:sz w:val="18"/>
                      <w:szCs w:val="18"/>
                    </w:rPr>
                    <w:t>Autela</w:t>
                  </w:r>
                  <w:proofErr w:type="spellEnd"/>
                  <w:r>
                    <w:rPr>
                      <w:rFonts w:eastAsia="Times New Roman"/>
                      <w:color w:val="000000"/>
                      <w:sz w:val="18"/>
                      <w:szCs w:val="18"/>
                    </w:rPr>
                    <w:t xml:space="preserve"> – payroll</w:t>
                  </w:r>
                </w:p>
              </w:tc>
              <w:tc>
                <w:tcPr>
                  <w:tcW w:w="1410" w:type="dxa"/>
                  <w:shd w:val="clear" w:color="auto" w:fill="FFFFFF"/>
                  <w:vAlign w:val="bottom"/>
                </w:tcPr>
                <w:p w14:paraId="7FDA735A" w14:textId="402F3E28" w:rsidR="005974AF" w:rsidRPr="004C12C8" w:rsidRDefault="006F6C30" w:rsidP="005974AF">
                  <w:pPr>
                    <w:jc w:val="right"/>
                    <w:rPr>
                      <w:rFonts w:eastAsia="Times New Roman"/>
                      <w:color w:val="000000"/>
                      <w:sz w:val="18"/>
                      <w:szCs w:val="18"/>
                    </w:rPr>
                  </w:pPr>
                  <w:r>
                    <w:rPr>
                      <w:rFonts w:eastAsia="Times New Roman"/>
                      <w:color w:val="000000"/>
                      <w:sz w:val="18"/>
                      <w:szCs w:val="18"/>
                    </w:rPr>
                    <w:t>£46.08</w:t>
                  </w:r>
                </w:p>
              </w:tc>
              <w:tc>
                <w:tcPr>
                  <w:tcW w:w="1416" w:type="dxa"/>
                  <w:shd w:val="clear" w:color="auto" w:fill="auto"/>
                </w:tcPr>
                <w:p w14:paraId="7A8845D8"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37ED2800" w14:textId="77777777" w:rsidTr="00E4624F">
              <w:trPr>
                <w:trHeight w:hRule="exact" w:val="340"/>
              </w:trPr>
              <w:tc>
                <w:tcPr>
                  <w:tcW w:w="1151" w:type="dxa"/>
                  <w:shd w:val="clear" w:color="auto" w:fill="auto"/>
                  <w:vAlign w:val="bottom"/>
                </w:tcPr>
                <w:p w14:paraId="7EB64B8F" w14:textId="42C71366" w:rsidR="005974AF" w:rsidRPr="00D30B89" w:rsidRDefault="00962EA5" w:rsidP="005974AF">
                  <w:pPr>
                    <w:rPr>
                      <w:rFonts w:eastAsia="Times New Roman"/>
                      <w:color w:val="000000"/>
                      <w:sz w:val="18"/>
                      <w:szCs w:val="18"/>
                    </w:rPr>
                  </w:pPr>
                  <w:r>
                    <w:rPr>
                      <w:rFonts w:eastAsia="Times New Roman"/>
                      <w:color w:val="000000"/>
                      <w:sz w:val="18"/>
                      <w:szCs w:val="18"/>
                    </w:rPr>
                    <w:t>2160</w:t>
                  </w:r>
                </w:p>
              </w:tc>
              <w:tc>
                <w:tcPr>
                  <w:tcW w:w="3848" w:type="dxa"/>
                  <w:shd w:val="clear" w:color="auto" w:fill="auto"/>
                  <w:vAlign w:val="bottom"/>
                </w:tcPr>
                <w:p w14:paraId="327DAE20" w14:textId="36C69C19" w:rsidR="005974AF" w:rsidRPr="004C12C8" w:rsidRDefault="00962EA5" w:rsidP="005974AF">
                  <w:pPr>
                    <w:rPr>
                      <w:rFonts w:eastAsia="Times New Roman"/>
                      <w:color w:val="000000"/>
                      <w:sz w:val="18"/>
                      <w:szCs w:val="18"/>
                    </w:rPr>
                  </w:pPr>
                  <w:r>
                    <w:rPr>
                      <w:rFonts w:eastAsia="Times New Roman"/>
                      <w:color w:val="000000"/>
                      <w:sz w:val="18"/>
                      <w:szCs w:val="18"/>
                    </w:rPr>
                    <w:t>Jo Butler –picture frames</w:t>
                  </w:r>
                </w:p>
              </w:tc>
              <w:tc>
                <w:tcPr>
                  <w:tcW w:w="1410" w:type="dxa"/>
                  <w:shd w:val="clear" w:color="auto" w:fill="FFFFFF"/>
                  <w:vAlign w:val="bottom"/>
                </w:tcPr>
                <w:p w14:paraId="1A8DE129" w14:textId="6F70554E" w:rsidR="005974AF" w:rsidRPr="004C12C8" w:rsidRDefault="006F6C30" w:rsidP="005974AF">
                  <w:pPr>
                    <w:jc w:val="right"/>
                    <w:rPr>
                      <w:rFonts w:eastAsia="Times New Roman"/>
                      <w:color w:val="000000"/>
                      <w:sz w:val="18"/>
                      <w:szCs w:val="18"/>
                    </w:rPr>
                  </w:pPr>
                  <w:r>
                    <w:rPr>
                      <w:rFonts w:eastAsia="Times New Roman"/>
                      <w:color w:val="000000"/>
                      <w:sz w:val="18"/>
                      <w:szCs w:val="18"/>
                    </w:rPr>
                    <w:t>£119.80</w:t>
                  </w:r>
                </w:p>
              </w:tc>
              <w:tc>
                <w:tcPr>
                  <w:tcW w:w="1416" w:type="dxa"/>
                  <w:shd w:val="clear" w:color="auto" w:fill="auto"/>
                </w:tcPr>
                <w:p w14:paraId="5003AC13"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14CBDFEF" w14:textId="77777777" w:rsidTr="0090107E">
              <w:trPr>
                <w:trHeight w:hRule="exact" w:val="340"/>
              </w:trPr>
              <w:tc>
                <w:tcPr>
                  <w:tcW w:w="1151" w:type="dxa"/>
                  <w:shd w:val="clear" w:color="auto" w:fill="auto"/>
                  <w:vAlign w:val="bottom"/>
                </w:tcPr>
                <w:p w14:paraId="039F0AD5" w14:textId="45BCB4BB" w:rsidR="005974AF" w:rsidRPr="00D24950" w:rsidRDefault="005974AF" w:rsidP="005974AF">
                  <w:pPr>
                    <w:spacing w:after="0" w:line="240" w:lineRule="auto"/>
                    <w:rPr>
                      <w:rFonts w:eastAsia="Times New Roman"/>
                      <w:color w:val="000000"/>
                      <w:sz w:val="18"/>
                      <w:szCs w:val="18"/>
                    </w:rPr>
                  </w:pPr>
                </w:p>
              </w:tc>
              <w:tc>
                <w:tcPr>
                  <w:tcW w:w="3848" w:type="dxa"/>
                  <w:shd w:val="clear" w:color="auto" w:fill="auto"/>
                  <w:vAlign w:val="bottom"/>
                </w:tcPr>
                <w:p w14:paraId="076F3219" w14:textId="4FAD2FFA" w:rsidR="005974AF" w:rsidRPr="000628C1" w:rsidRDefault="005974AF" w:rsidP="005974AF">
                  <w:pPr>
                    <w:spacing w:after="0" w:line="240" w:lineRule="auto"/>
                    <w:rPr>
                      <w:rFonts w:eastAsia="Times New Roman"/>
                      <w:color w:val="000000"/>
                      <w:sz w:val="18"/>
                      <w:szCs w:val="18"/>
                    </w:rPr>
                  </w:pPr>
                </w:p>
              </w:tc>
              <w:tc>
                <w:tcPr>
                  <w:tcW w:w="1410" w:type="dxa"/>
                  <w:shd w:val="clear" w:color="auto" w:fill="FFFFFF"/>
                  <w:vAlign w:val="bottom"/>
                </w:tcPr>
                <w:p w14:paraId="4FE19CB5" w14:textId="53F095BC" w:rsidR="005974AF" w:rsidRPr="00D30B89" w:rsidRDefault="005974AF" w:rsidP="005974AF">
                  <w:pPr>
                    <w:spacing w:after="0" w:line="240" w:lineRule="auto"/>
                    <w:jc w:val="right"/>
                    <w:rPr>
                      <w:rFonts w:eastAsia="Times New Roman"/>
                      <w:color w:val="000000"/>
                      <w:sz w:val="18"/>
                      <w:szCs w:val="18"/>
                    </w:rPr>
                  </w:pPr>
                </w:p>
              </w:tc>
              <w:tc>
                <w:tcPr>
                  <w:tcW w:w="1416" w:type="dxa"/>
                  <w:shd w:val="clear" w:color="auto" w:fill="auto"/>
                </w:tcPr>
                <w:p w14:paraId="1D45AB5D"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40158D4D" w14:textId="77777777" w:rsidTr="00414470">
              <w:trPr>
                <w:trHeight w:hRule="exact" w:val="340"/>
              </w:trPr>
              <w:tc>
                <w:tcPr>
                  <w:tcW w:w="4999" w:type="dxa"/>
                  <w:gridSpan w:val="2"/>
                  <w:shd w:val="clear" w:color="auto" w:fill="auto"/>
                  <w:vAlign w:val="bottom"/>
                </w:tcPr>
                <w:p w14:paraId="6339494E" w14:textId="77777777" w:rsidR="005974AF" w:rsidRPr="00A84330" w:rsidRDefault="005974AF" w:rsidP="005974AF">
                  <w:pPr>
                    <w:spacing w:after="0" w:line="240" w:lineRule="auto"/>
                    <w:rPr>
                      <w:rFonts w:eastAsia="Times New Roman"/>
                      <w:color w:val="000000"/>
                      <w:sz w:val="22"/>
                      <w:szCs w:val="22"/>
                    </w:rPr>
                  </w:pPr>
                  <w:r w:rsidRPr="00A84330">
                    <w:rPr>
                      <w:rFonts w:eastAsia="Times New Roman"/>
                      <w:b/>
                      <w:bCs/>
                      <w:color w:val="000000"/>
                      <w:sz w:val="22"/>
                      <w:szCs w:val="22"/>
                    </w:rPr>
                    <w:t>Direct Debits</w:t>
                  </w:r>
                </w:p>
              </w:tc>
              <w:tc>
                <w:tcPr>
                  <w:tcW w:w="1410" w:type="dxa"/>
                  <w:shd w:val="clear" w:color="auto" w:fill="auto"/>
                  <w:vAlign w:val="bottom"/>
                </w:tcPr>
                <w:p w14:paraId="27BE0E6D" w14:textId="77777777" w:rsidR="005974AF" w:rsidRPr="00A84330" w:rsidRDefault="005974AF" w:rsidP="005974AF">
                  <w:pPr>
                    <w:snapToGrid w:val="0"/>
                    <w:spacing w:after="0" w:line="240" w:lineRule="auto"/>
                    <w:jc w:val="right"/>
                    <w:rPr>
                      <w:rFonts w:eastAsia="Times New Roman"/>
                      <w:color w:val="000000"/>
                      <w:sz w:val="22"/>
                      <w:szCs w:val="22"/>
                    </w:rPr>
                  </w:pPr>
                </w:p>
              </w:tc>
              <w:tc>
                <w:tcPr>
                  <w:tcW w:w="1416" w:type="dxa"/>
                  <w:shd w:val="clear" w:color="auto" w:fill="auto"/>
                  <w:vAlign w:val="bottom"/>
                </w:tcPr>
                <w:p w14:paraId="413C4450" w14:textId="77777777" w:rsidR="005974AF" w:rsidRPr="00D30B89" w:rsidRDefault="005974AF" w:rsidP="005974AF">
                  <w:pPr>
                    <w:spacing w:after="0" w:line="240" w:lineRule="auto"/>
                    <w:rPr>
                      <w:rFonts w:eastAsia="Times New Roman"/>
                      <w:color w:val="000000"/>
                      <w:sz w:val="18"/>
                      <w:szCs w:val="18"/>
                    </w:rPr>
                  </w:pPr>
                </w:p>
              </w:tc>
            </w:tr>
            <w:tr w:rsidR="005974AF" w:rsidRPr="00A84330" w14:paraId="20198DDE" w14:textId="77777777" w:rsidTr="00E4624F">
              <w:trPr>
                <w:trHeight w:hRule="exact" w:val="340"/>
              </w:trPr>
              <w:tc>
                <w:tcPr>
                  <w:tcW w:w="1151" w:type="dxa"/>
                  <w:shd w:val="clear" w:color="auto" w:fill="auto"/>
                  <w:vAlign w:val="bottom"/>
                </w:tcPr>
                <w:p w14:paraId="15DA8D74" w14:textId="77777777" w:rsidR="005974AF" w:rsidRPr="00D30B89" w:rsidRDefault="005974AF" w:rsidP="005974AF">
                  <w:pPr>
                    <w:jc w:val="right"/>
                    <w:rPr>
                      <w:rFonts w:eastAsia="Times New Roman"/>
                      <w:color w:val="000000"/>
                      <w:sz w:val="18"/>
                      <w:szCs w:val="18"/>
                    </w:rPr>
                  </w:pPr>
                </w:p>
              </w:tc>
              <w:tc>
                <w:tcPr>
                  <w:tcW w:w="3848" w:type="dxa"/>
                  <w:shd w:val="clear" w:color="auto" w:fill="auto"/>
                  <w:vAlign w:val="bottom"/>
                </w:tcPr>
                <w:p w14:paraId="7C7163BE" w14:textId="77777777" w:rsidR="005974AF" w:rsidRPr="005174E8" w:rsidRDefault="005974AF" w:rsidP="005974AF">
                  <w:pPr>
                    <w:rPr>
                      <w:rFonts w:eastAsia="Times New Roman"/>
                      <w:color w:val="000000"/>
                      <w:sz w:val="18"/>
                      <w:szCs w:val="18"/>
                    </w:rPr>
                  </w:pPr>
                </w:p>
              </w:tc>
              <w:tc>
                <w:tcPr>
                  <w:tcW w:w="1410" w:type="dxa"/>
                  <w:tcBorders>
                    <w:top w:val="nil"/>
                    <w:bottom w:val="nil"/>
                  </w:tcBorders>
                  <w:vAlign w:val="bottom"/>
                </w:tcPr>
                <w:p w14:paraId="250C709A" w14:textId="77777777" w:rsidR="005974AF" w:rsidRDefault="005974AF" w:rsidP="005974AF">
                  <w:pPr>
                    <w:jc w:val="right"/>
                    <w:rPr>
                      <w:color w:val="000000"/>
                    </w:rPr>
                  </w:pPr>
                </w:p>
              </w:tc>
              <w:tc>
                <w:tcPr>
                  <w:tcW w:w="1416" w:type="dxa"/>
                  <w:tcBorders>
                    <w:left w:val="nil"/>
                  </w:tcBorders>
                  <w:shd w:val="clear" w:color="auto" w:fill="auto"/>
                  <w:vAlign w:val="bottom"/>
                </w:tcPr>
                <w:p w14:paraId="69489218" w14:textId="77777777" w:rsidR="005974AF" w:rsidRPr="00801E88" w:rsidRDefault="005974AF" w:rsidP="005974AF">
                  <w:pPr>
                    <w:snapToGrid w:val="0"/>
                    <w:jc w:val="right"/>
                    <w:rPr>
                      <w:color w:val="000000"/>
                      <w:sz w:val="20"/>
                      <w:szCs w:val="20"/>
                    </w:rPr>
                  </w:pPr>
                </w:p>
              </w:tc>
            </w:tr>
            <w:tr w:rsidR="005974AF" w:rsidRPr="00A84330" w14:paraId="18E5A8C8" w14:textId="77777777" w:rsidTr="00E4624F">
              <w:trPr>
                <w:trHeight w:hRule="exact" w:val="340"/>
              </w:trPr>
              <w:tc>
                <w:tcPr>
                  <w:tcW w:w="1151" w:type="dxa"/>
                  <w:shd w:val="clear" w:color="auto" w:fill="auto"/>
                  <w:vAlign w:val="bottom"/>
                </w:tcPr>
                <w:p w14:paraId="0F644DC0" w14:textId="59DAC78F" w:rsidR="005974AF" w:rsidRPr="004C12C8" w:rsidRDefault="005974AF" w:rsidP="005974AF">
                  <w:pPr>
                    <w:rPr>
                      <w:rFonts w:eastAsia="Times New Roman"/>
                      <w:color w:val="000000"/>
                      <w:sz w:val="18"/>
                      <w:szCs w:val="18"/>
                    </w:rPr>
                  </w:pPr>
                  <w:r w:rsidRPr="00DD3C1C">
                    <w:rPr>
                      <w:rFonts w:eastAsia="Times New Roman"/>
                      <w:color w:val="000000"/>
                      <w:sz w:val="18"/>
                      <w:szCs w:val="18"/>
                    </w:rPr>
                    <w:t>24/0</w:t>
                  </w:r>
                  <w:r>
                    <w:rPr>
                      <w:rFonts w:eastAsia="Times New Roman"/>
                      <w:color w:val="000000"/>
                      <w:sz w:val="18"/>
                      <w:szCs w:val="18"/>
                    </w:rPr>
                    <w:t>3</w:t>
                  </w:r>
                  <w:r w:rsidRPr="00DD3C1C">
                    <w:rPr>
                      <w:rFonts w:eastAsia="Times New Roman"/>
                      <w:color w:val="000000"/>
                      <w:sz w:val="18"/>
                      <w:szCs w:val="18"/>
                    </w:rPr>
                    <w:t>/18</w:t>
                  </w:r>
                </w:p>
              </w:tc>
              <w:tc>
                <w:tcPr>
                  <w:tcW w:w="3848" w:type="dxa"/>
                  <w:shd w:val="clear" w:color="auto" w:fill="auto"/>
                  <w:vAlign w:val="bottom"/>
                </w:tcPr>
                <w:p w14:paraId="160778E6" w14:textId="3E25F69B" w:rsidR="005974AF" w:rsidRPr="004C12C8" w:rsidRDefault="005974AF" w:rsidP="005974AF">
                  <w:pPr>
                    <w:rPr>
                      <w:rFonts w:eastAsia="Times New Roman"/>
                      <w:color w:val="000000"/>
                      <w:sz w:val="18"/>
                      <w:szCs w:val="18"/>
                    </w:rPr>
                  </w:pPr>
                  <w:r w:rsidRPr="00DD3C1C">
                    <w:rPr>
                      <w:rFonts w:eastAsia="Times New Roman"/>
                      <w:color w:val="000000"/>
                      <w:sz w:val="18"/>
                      <w:szCs w:val="18"/>
                    </w:rPr>
                    <w:t>Opus electric</w:t>
                  </w:r>
                </w:p>
              </w:tc>
              <w:tc>
                <w:tcPr>
                  <w:tcW w:w="1410" w:type="dxa"/>
                  <w:tcBorders>
                    <w:top w:val="nil"/>
                    <w:bottom w:val="nil"/>
                  </w:tcBorders>
                  <w:vAlign w:val="bottom"/>
                </w:tcPr>
                <w:p w14:paraId="37B5C13C" w14:textId="1C30D152" w:rsidR="005974AF" w:rsidRPr="004C12C8" w:rsidRDefault="005974AF" w:rsidP="005974AF">
                  <w:pPr>
                    <w:jc w:val="right"/>
                    <w:rPr>
                      <w:rFonts w:eastAsia="Times New Roman"/>
                      <w:color w:val="000000"/>
                      <w:sz w:val="18"/>
                      <w:szCs w:val="18"/>
                    </w:rPr>
                  </w:pPr>
                  <w:r w:rsidRPr="005974AF">
                    <w:rPr>
                      <w:rFonts w:eastAsia="Times New Roman"/>
                      <w:color w:val="000000"/>
                      <w:sz w:val="18"/>
                      <w:szCs w:val="18"/>
                    </w:rPr>
                    <w:t>£</w:t>
                  </w:r>
                  <w:r w:rsidR="006F6C30">
                    <w:rPr>
                      <w:rFonts w:eastAsia="Times New Roman"/>
                      <w:color w:val="000000"/>
                      <w:sz w:val="18"/>
                      <w:szCs w:val="18"/>
                    </w:rPr>
                    <w:t>72.60</w:t>
                  </w:r>
                </w:p>
              </w:tc>
              <w:tc>
                <w:tcPr>
                  <w:tcW w:w="1416" w:type="dxa"/>
                  <w:tcBorders>
                    <w:left w:val="nil"/>
                  </w:tcBorders>
                  <w:shd w:val="clear" w:color="auto" w:fill="auto"/>
                  <w:vAlign w:val="bottom"/>
                </w:tcPr>
                <w:p w14:paraId="52C2DEAE" w14:textId="77777777" w:rsidR="005974AF" w:rsidRPr="00801E88" w:rsidRDefault="005974AF" w:rsidP="005974AF">
                  <w:pPr>
                    <w:snapToGrid w:val="0"/>
                    <w:jc w:val="right"/>
                    <w:rPr>
                      <w:color w:val="000000"/>
                      <w:sz w:val="20"/>
                      <w:szCs w:val="20"/>
                    </w:rPr>
                  </w:pPr>
                </w:p>
              </w:tc>
            </w:tr>
            <w:tr w:rsidR="005974AF" w:rsidRPr="00A84330" w14:paraId="45906EE8" w14:textId="77777777" w:rsidTr="00E4624F">
              <w:trPr>
                <w:trHeight w:hRule="exact" w:val="340"/>
              </w:trPr>
              <w:tc>
                <w:tcPr>
                  <w:tcW w:w="1151" w:type="dxa"/>
                  <w:shd w:val="clear" w:color="auto" w:fill="auto"/>
                  <w:vAlign w:val="bottom"/>
                </w:tcPr>
                <w:p w14:paraId="3D88C5E4" w14:textId="5F20411D" w:rsidR="005974AF" w:rsidRPr="004C12C8" w:rsidRDefault="005974AF" w:rsidP="005974AF">
                  <w:pPr>
                    <w:rPr>
                      <w:rFonts w:eastAsia="Times New Roman"/>
                      <w:color w:val="000000"/>
                      <w:sz w:val="18"/>
                      <w:szCs w:val="18"/>
                    </w:rPr>
                  </w:pPr>
                  <w:r w:rsidRPr="00DD3C1C">
                    <w:rPr>
                      <w:rFonts w:eastAsia="Times New Roman"/>
                      <w:color w:val="000000"/>
                      <w:sz w:val="18"/>
                      <w:szCs w:val="18"/>
                    </w:rPr>
                    <w:lastRenderedPageBreak/>
                    <w:t>2</w:t>
                  </w:r>
                  <w:r>
                    <w:rPr>
                      <w:rFonts w:eastAsia="Times New Roman"/>
                      <w:color w:val="000000"/>
                      <w:sz w:val="18"/>
                      <w:szCs w:val="18"/>
                    </w:rPr>
                    <w:t>1</w:t>
                  </w:r>
                  <w:r w:rsidRPr="00DD3C1C">
                    <w:rPr>
                      <w:rFonts w:eastAsia="Times New Roman"/>
                      <w:color w:val="000000"/>
                      <w:sz w:val="18"/>
                      <w:szCs w:val="18"/>
                    </w:rPr>
                    <w:t>/0</w:t>
                  </w:r>
                  <w:r>
                    <w:rPr>
                      <w:rFonts w:eastAsia="Times New Roman"/>
                      <w:color w:val="000000"/>
                      <w:sz w:val="18"/>
                      <w:szCs w:val="18"/>
                    </w:rPr>
                    <w:t>3</w:t>
                  </w:r>
                  <w:r w:rsidRPr="00DD3C1C">
                    <w:rPr>
                      <w:rFonts w:eastAsia="Times New Roman"/>
                      <w:color w:val="000000"/>
                      <w:sz w:val="18"/>
                      <w:szCs w:val="18"/>
                    </w:rPr>
                    <w:t>/18</w:t>
                  </w:r>
                </w:p>
              </w:tc>
              <w:tc>
                <w:tcPr>
                  <w:tcW w:w="3848" w:type="dxa"/>
                  <w:shd w:val="clear" w:color="auto" w:fill="auto"/>
                  <w:vAlign w:val="bottom"/>
                </w:tcPr>
                <w:p w14:paraId="431C8F60" w14:textId="30975633" w:rsidR="005974AF" w:rsidRPr="004C12C8" w:rsidRDefault="005974AF" w:rsidP="005974AF">
                  <w:pPr>
                    <w:rPr>
                      <w:rFonts w:eastAsia="Times New Roman"/>
                      <w:color w:val="000000"/>
                      <w:sz w:val="18"/>
                      <w:szCs w:val="18"/>
                    </w:rPr>
                  </w:pPr>
                  <w:r w:rsidRPr="00DD3C1C">
                    <w:rPr>
                      <w:rFonts w:eastAsia="Times New Roman"/>
                      <w:color w:val="000000"/>
                      <w:sz w:val="18"/>
                      <w:szCs w:val="18"/>
                    </w:rPr>
                    <w:t>Opus gas</w:t>
                  </w:r>
                </w:p>
              </w:tc>
              <w:tc>
                <w:tcPr>
                  <w:tcW w:w="1410" w:type="dxa"/>
                  <w:shd w:val="clear" w:color="auto" w:fill="auto"/>
                  <w:vAlign w:val="bottom"/>
                </w:tcPr>
                <w:p w14:paraId="39B51DA8" w14:textId="6208FD20" w:rsidR="005974AF" w:rsidRPr="004C12C8" w:rsidRDefault="005974AF" w:rsidP="005974AF">
                  <w:pPr>
                    <w:jc w:val="right"/>
                    <w:rPr>
                      <w:rFonts w:eastAsia="Times New Roman"/>
                      <w:color w:val="000000"/>
                      <w:sz w:val="18"/>
                      <w:szCs w:val="18"/>
                    </w:rPr>
                  </w:pPr>
                  <w:r w:rsidRPr="005974AF">
                    <w:rPr>
                      <w:rFonts w:eastAsia="Times New Roman"/>
                      <w:color w:val="000000"/>
                      <w:sz w:val="18"/>
                      <w:szCs w:val="18"/>
                    </w:rPr>
                    <w:t>£</w:t>
                  </w:r>
                  <w:r w:rsidR="006F6C30">
                    <w:rPr>
                      <w:rFonts w:eastAsia="Times New Roman"/>
                      <w:color w:val="000000"/>
                      <w:sz w:val="18"/>
                      <w:szCs w:val="18"/>
                    </w:rPr>
                    <w:t>167.15</w:t>
                  </w:r>
                </w:p>
              </w:tc>
              <w:tc>
                <w:tcPr>
                  <w:tcW w:w="1416" w:type="dxa"/>
                  <w:shd w:val="clear" w:color="auto" w:fill="auto"/>
                  <w:vAlign w:val="bottom"/>
                </w:tcPr>
                <w:p w14:paraId="743F9051" w14:textId="77777777" w:rsidR="005974AF" w:rsidRPr="00801E88" w:rsidRDefault="005974AF" w:rsidP="005974AF">
                  <w:pPr>
                    <w:snapToGrid w:val="0"/>
                    <w:jc w:val="right"/>
                    <w:rPr>
                      <w:color w:val="000000"/>
                      <w:sz w:val="20"/>
                      <w:szCs w:val="20"/>
                    </w:rPr>
                  </w:pPr>
                </w:p>
              </w:tc>
            </w:tr>
            <w:tr w:rsidR="005974AF" w:rsidRPr="00A84330" w14:paraId="2BD1270A" w14:textId="77777777" w:rsidTr="00E4624F">
              <w:trPr>
                <w:trHeight w:hRule="exact" w:val="340"/>
              </w:trPr>
              <w:tc>
                <w:tcPr>
                  <w:tcW w:w="1151" w:type="dxa"/>
                  <w:shd w:val="clear" w:color="auto" w:fill="auto"/>
                  <w:vAlign w:val="bottom"/>
                </w:tcPr>
                <w:p w14:paraId="02F79BF0" w14:textId="7885C8B5" w:rsidR="005974AF" w:rsidRPr="004C12C8" w:rsidRDefault="006F6C30" w:rsidP="005974AF">
                  <w:pPr>
                    <w:rPr>
                      <w:rFonts w:eastAsia="Times New Roman"/>
                      <w:color w:val="000000"/>
                      <w:sz w:val="18"/>
                      <w:szCs w:val="18"/>
                    </w:rPr>
                  </w:pPr>
                  <w:r>
                    <w:rPr>
                      <w:rFonts w:eastAsia="Times New Roman"/>
                      <w:color w:val="000000"/>
                      <w:sz w:val="18"/>
                      <w:szCs w:val="18"/>
                    </w:rPr>
                    <w:t>19/04/18</w:t>
                  </w:r>
                </w:p>
              </w:tc>
              <w:tc>
                <w:tcPr>
                  <w:tcW w:w="3848" w:type="dxa"/>
                  <w:shd w:val="clear" w:color="auto" w:fill="auto"/>
                  <w:vAlign w:val="bottom"/>
                </w:tcPr>
                <w:p w14:paraId="7026068C" w14:textId="1778904F" w:rsidR="005974AF" w:rsidRPr="004C12C8" w:rsidRDefault="006F6C30" w:rsidP="005974AF">
                  <w:pPr>
                    <w:rPr>
                      <w:rFonts w:eastAsia="Times New Roman"/>
                      <w:color w:val="000000"/>
                      <w:sz w:val="18"/>
                      <w:szCs w:val="18"/>
                    </w:rPr>
                  </w:pPr>
                  <w:proofErr w:type="spellStart"/>
                  <w:r>
                    <w:rPr>
                      <w:rFonts w:eastAsia="Times New Roman"/>
                      <w:color w:val="000000"/>
                      <w:sz w:val="18"/>
                      <w:szCs w:val="18"/>
                    </w:rPr>
                    <w:t>Waterplus</w:t>
                  </w:r>
                  <w:proofErr w:type="spellEnd"/>
                </w:p>
              </w:tc>
              <w:tc>
                <w:tcPr>
                  <w:tcW w:w="1410" w:type="dxa"/>
                  <w:shd w:val="clear" w:color="auto" w:fill="auto"/>
                  <w:vAlign w:val="bottom"/>
                </w:tcPr>
                <w:p w14:paraId="7DD62A2F" w14:textId="02C89FC1" w:rsidR="005974AF" w:rsidRPr="004C12C8" w:rsidRDefault="006F6C30" w:rsidP="006F6C30">
                  <w:pPr>
                    <w:jc w:val="right"/>
                    <w:rPr>
                      <w:rFonts w:eastAsia="Times New Roman"/>
                      <w:color w:val="000000"/>
                      <w:sz w:val="18"/>
                      <w:szCs w:val="18"/>
                    </w:rPr>
                  </w:pPr>
                  <w:r>
                    <w:rPr>
                      <w:rFonts w:eastAsia="Times New Roman"/>
                      <w:color w:val="000000"/>
                      <w:sz w:val="18"/>
                      <w:szCs w:val="18"/>
                    </w:rPr>
                    <w:t>£18.90</w:t>
                  </w:r>
                </w:p>
              </w:tc>
              <w:tc>
                <w:tcPr>
                  <w:tcW w:w="1416" w:type="dxa"/>
                  <w:shd w:val="clear" w:color="auto" w:fill="auto"/>
                  <w:vAlign w:val="bottom"/>
                </w:tcPr>
                <w:p w14:paraId="1C1D51A0" w14:textId="77777777" w:rsidR="005974AF" w:rsidRPr="00801E88" w:rsidRDefault="005974AF" w:rsidP="006F6C30">
                  <w:pPr>
                    <w:snapToGrid w:val="0"/>
                    <w:jc w:val="center"/>
                    <w:rPr>
                      <w:color w:val="000000"/>
                      <w:sz w:val="20"/>
                      <w:szCs w:val="20"/>
                    </w:rPr>
                  </w:pPr>
                </w:p>
              </w:tc>
            </w:tr>
            <w:tr w:rsidR="005974AF" w:rsidRPr="00A84330" w14:paraId="0044C5F4" w14:textId="77777777" w:rsidTr="00E4624F">
              <w:trPr>
                <w:trHeight w:hRule="exact" w:val="340"/>
              </w:trPr>
              <w:tc>
                <w:tcPr>
                  <w:tcW w:w="1151" w:type="dxa"/>
                  <w:shd w:val="clear" w:color="auto" w:fill="auto"/>
                  <w:vAlign w:val="bottom"/>
                </w:tcPr>
                <w:p w14:paraId="50FBA14F" w14:textId="4C527968" w:rsidR="005974AF" w:rsidRPr="004C12C8" w:rsidRDefault="005974AF" w:rsidP="005974AF">
                  <w:pPr>
                    <w:rPr>
                      <w:rFonts w:eastAsia="Times New Roman"/>
                      <w:color w:val="000000"/>
                      <w:sz w:val="18"/>
                      <w:szCs w:val="18"/>
                    </w:rPr>
                  </w:pPr>
                </w:p>
              </w:tc>
              <w:tc>
                <w:tcPr>
                  <w:tcW w:w="3848" w:type="dxa"/>
                  <w:shd w:val="clear" w:color="auto" w:fill="auto"/>
                  <w:vAlign w:val="bottom"/>
                </w:tcPr>
                <w:p w14:paraId="6068242C" w14:textId="6614F045" w:rsidR="005974AF" w:rsidRPr="004C12C8" w:rsidRDefault="005974AF" w:rsidP="005974AF">
                  <w:pPr>
                    <w:rPr>
                      <w:rFonts w:eastAsia="Times New Roman"/>
                      <w:color w:val="000000"/>
                      <w:sz w:val="18"/>
                      <w:szCs w:val="18"/>
                    </w:rPr>
                  </w:pPr>
                </w:p>
              </w:tc>
              <w:tc>
                <w:tcPr>
                  <w:tcW w:w="1410" w:type="dxa"/>
                  <w:shd w:val="clear" w:color="auto" w:fill="auto"/>
                  <w:vAlign w:val="bottom"/>
                </w:tcPr>
                <w:p w14:paraId="164088F9" w14:textId="0E36C449" w:rsidR="005974AF" w:rsidRPr="004C12C8" w:rsidRDefault="005974AF" w:rsidP="005974AF">
                  <w:pPr>
                    <w:rPr>
                      <w:rFonts w:eastAsia="Times New Roman"/>
                      <w:color w:val="000000"/>
                      <w:sz w:val="18"/>
                      <w:szCs w:val="18"/>
                    </w:rPr>
                  </w:pPr>
                </w:p>
              </w:tc>
              <w:tc>
                <w:tcPr>
                  <w:tcW w:w="1416" w:type="dxa"/>
                  <w:shd w:val="clear" w:color="auto" w:fill="auto"/>
                  <w:vAlign w:val="bottom"/>
                </w:tcPr>
                <w:p w14:paraId="44D37BE4" w14:textId="77777777" w:rsidR="005974AF" w:rsidRPr="00801E88" w:rsidRDefault="005974AF" w:rsidP="005974AF">
                  <w:pPr>
                    <w:snapToGrid w:val="0"/>
                    <w:jc w:val="right"/>
                    <w:rPr>
                      <w:color w:val="000000"/>
                      <w:sz w:val="20"/>
                      <w:szCs w:val="20"/>
                    </w:rPr>
                  </w:pPr>
                </w:p>
              </w:tc>
            </w:tr>
            <w:tr w:rsidR="005974AF" w:rsidRPr="00A84330" w14:paraId="50690E7E" w14:textId="77777777" w:rsidTr="005174E8">
              <w:trPr>
                <w:trHeight w:hRule="exact" w:val="340"/>
              </w:trPr>
              <w:tc>
                <w:tcPr>
                  <w:tcW w:w="1151" w:type="dxa"/>
                  <w:shd w:val="clear" w:color="auto" w:fill="auto"/>
                  <w:vAlign w:val="bottom"/>
                </w:tcPr>
                <w:p w14:paraId="696AD93C" w14:textId="77777777" w:rsidR="005974AF" w:rsidRPr="005174E8" w:rsidRDefault="005974AF" w:rsidP="005974AF">
                  <w:pPr>
                    <w:jc w:val="right"/>
                    <w:rPr>
                      <w:rFonts w:eastAsia="Times New Roman"/>
                      <w:color w:val="000000"/>
                      <w:sz w:val="18"/>
                      <w:szCs w:val="18"/>
                    </w:rPr>
                  </w:pPr>
                </w:p>
              </w:tc>
              <w:tc>
                <w:tcPr>
                  <w:tcW w:w="3848" w:type="dxa"/>
                  <w:shd w:val="clear" w:color="auto" w:fill="auto"/>
                  <w:vAlign w:val="bottom"/>
                </w:tcPr>
                <w:p w14:paraId="431CCA75" w14:textId="77777777" w:rsidR="005974AF" w:rsidRPr="005174E8" w:rsidRDefault="005974AF" w:rsidP="005974AF">
                  <w:pPr>
                    <w:rPr>
                      <w:rFonts w:eastAsia="Times New Roman"/>
                      <w:color w:val="000000"/>
                      <w:sz w:val="18"/>
                      <w:szCs w:val="18"/>
                    </w:rPr>
                  </w:pPr>
                </w:p>
              </w:tc>
              <w:tc>
                <w:tcPr>
                  <w:tcW w:w="1410" w:type="dxa"/>
                  <w:shd w:val="clear" w:color="auto" w:fill="auto"/>
                  <w:vAlign w:val="bottom"/>
                </w:tcPr>
                <w:p w14:paraId="428FD5CD" w14:textId="77777777" w:rsidR="005974AF" w:rsidRPr="005174E8" w:rsidRDefault="005974AF" w:rsidP="005974AF">
                  <w:pPr>
                    <w:jc w:val="right"/>
                    <w:rPr>
                      <w:rFonts w:eastAsia="Times New Roman"/>
                      <w:color w:val="000000"/>
                      <w:sz w:val="18"/>
                      <w:szCs w:val="18"/>
                    </w:rPr>
                  </w:pPr>
                </w:p>
              </w:tc>
              <w:tc>
                <w:tcPr>
                  <w:tcW w:w="1416" w:type="dxa"/>
                  <w:shd w:val="clear" w:color="auto" w:fill="auto"/>
                  <w:vAlign w:val="bottom"/>
                </w:tcPr>
                <w:p w14:paraId="2309F782" w14:textId="77777777" w:rsidR="005974AF" w:rsidRPr="00801E88" w:rsidRDefault="005974AF" w:rsidP="005974AF">
                  <w:pPr>
                    <w:snapToGrid w:val="0"/>
                    <w:jc w:val="right"/>
                    <w:rPr>
                      <w:color w:val="000000"/>
                      <w:sz w:val="20"/>
                      <w:szCs w:val="20"/>
                    </w:rPr>
                  </w:pPr>
                </w:p>
              </w:tc>
            </w:tr>
            <w:tr w:rsidR="005974AF" w:rsidRPr="00A84330" w14:paraId="4296D3B5" w14:textId="77777777" w:rsidTr="005174E8">
              <w:trPr>
                <w:trHeight w:hRule="exact" w:val="340"/>
              </w:trPr>
              <w:tc>
                <w:tcPr>
                  <w:tcW w:w="4999" w:type="dxa"/>
                  <w:gridSpan w:val="2"/>
                  <w:shd w:val="clear" w:color="auto" w:fill="auto"/>
                  <w:vAlign w:val="bottom"/>
                </w:tcPr>
                <w:p w14:paraId="695DD090" w14:textId="1ED0A826" w:rsidR="005974AF" w:rsidRPr="00A84330" w:rsidRDefault="005974AF" w:rsidP="005974AF">
                  <w:pPr>
                    <w:spacing w:after="0" w:line="240" w:lineRule="auto"/>
                    <w:rPr>
                      <w:rFonts w:eastAsia="Times New Roman"/>
                      <w:b/>
                      <w:bCs/>
                      <w:color w:val="000000"/>
                      <w:sz w:val="22"/>
                      <w:szCs w:val="22"/>
                    </w:rPr>
                  </w:pPr>
                  <w:r>
                    <w:rPr>
                      <w:rFonts w:eastAsia="Times New Roman"/>
                      <w:b/>
                      <w:bCs/>
                      <w:color w:val="000000"/>
                      <w:sz w:val="22"/>
                      <w:szCs w:val="22"/>
                    </w:rPr>
                    <w:t>b</w:t>
                  </w:r>
                  <w:r w:rsidRPr="00A84330">
                    <w:rPr>
                      <w:rFonts w:eastAsia="Times New Roman"/>
                      <w:b/>
                      <w:bCs/>
                      <w:color w:val="000000"/>
                      <w:sz w:val="22"/>
                      <w:szCs w:val="22"/>
                    </w:rPr>
                    <w:t>.  Income Received</w:t>
                  </w:r>
                </w:p>
                <w:p w14:paraId="4F170784" w14:textId="77777777" w:rsidR="005974AF" w:rsidRPr="00A84330" w:rsidRDefault="005974AF" w:rsidP="005974AF">
                  <w:pPr>
                    <w:spacing w:after="0" w:line="240" w:lineRule="auto"/>
                    <w:rPr>
                      <w:rFonts w:eastAsia="Times New Roman"/>
                      <w:color w:val="000000"/>
                      <w:sz w:val="22"/>
                      <w:szCs w:val="22"/>
                    </w:rPr>
                  </w:pPr>
                </w:p>
              </w:tc>
              <w:tc>
                <w:tcPr>
                  <w:tcW w:w="1410" w:type="dxa"/>
                  <w:shd w:val="clear" w:color="auto" w:fill="auto"/>
                  <w:vAlign w:val="bottom"/>
                </w:tcPr>
                <w:p w14:paraId="41883FAD" w14:textId="77777777" w:rsidR="005974AF" w:rsidRPr="00A84330" w:rsidRDefault="005974AF" w:rsidP="005974AF">
                  <w:pPr>
                    <w:snapToGrid w:val="0"/>
                    <w:spacing w:after="0" w:line="240" w:lineRule="auto"/>
                    <w:jc w:val="right"/>
                    <w:rPr>
                      <w:rFonts w:eastAsia="Times New Roman"/>
                      <w:color w:val="000000"/>
                      <w:sz w:val="22"/>
                      <w:szCs w:val="22"/>
                    </w:rPr>
                  </w:pPr>
                </w:p>
              </w:tc>
              <w:tc>
                <w:tcPr>
                  <w:tcW w:w="1416" w:type="dxa"/>
                  <w:shd w:val="clear" w:color="auto" w:fill="auto"/>
                  <w:vAlign w:val="bottom"/>
                </w:tcPr>
                <w:p w14:paraId="22FF98D4"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4E084E55" w14:textId="77777777" w:rsidTr="00E4624F">
              <w:trPr>
                <w:trHeight w:hRule="exact" w:val="340"/>
              </w:trPr>
              <w:tc>
                <w:tcPr>
                  <w:tcW w:w="1151" w:type="dxa"/>
                  <w:shd w:val="clear" w:color="auto" w:fill="auto"/>
                  <w:vAlign w:val="bottom"/>
                </w:tcPr>
                <w:p w14:paraId="3EEB4A41" w14:textId="4D4FF3F0" w:rsidR="005974AF" w:rsidRPr="001304AF" w:rsidRDefault="005974AF" w:rsidP="005974AF">
                  <w:pPr>
                    <w:rPr>
                      <w:rFonts w:eastAsia="Times New Roman"/>
                      <w:color w:val="000000"/>
                      <w:sz w:val="18"/>
                      <w:szCs w:val="18"/>
                    </w:rPr>
                  </w:pPr>
                </w:p>
              </w:tc>
              <w:tc>
                <w:tcPr>
                  <w:tcW w:w="3848" w:type="dxa"/>
                  <w:tcBorders>
                    <w:top w:val="nil"/>
                    <w:bottom w:val="nil"/>
                  </w:tcBorders>
                  <w:vAlign w:val="bottom"/>
                </w:tcPr>
                <w:p w14:paraId="638C80A5" w14:textId="6D02FA03" w:rsidR="005974AF" w:rsidRPr="00923144" w:rsidRDefault="006F6C30" w:rsidP="005974AF">
                  <w:pPr>
                    <w:rPr>
                      <w:rFonts w:eastAsia="Times New Roman"/>
                      <w:color w:val="000000"/>
                      <w:sz w:val="18"/>
                      <w:szCs w:val="18"/>
                    </w:rPr>
                  </w:pPr>
                  <w:r>
                    <w:rPr>
                      <w:rFonts w:eastAsia="Times New Roman"/>
                      <w:color w:val="000000"/>
                      <w:sz w:val="18"/>
                      <w:szCs w:val="18"/>
                    </w:rPr>
                    <w:t>Precept</w:t>
                  </w:r>
                </w:p>
              </w:tc>
              <w:tc>
                <w:tcPr>
                  <w:tcW w:w="1410" w:type="dxa"/>
                  <w:shd w:val="clear" w:color="auto" w:fill="auto"/>
                  <w:vAlign w:val="bottom"/>
                </w:tcPr>
                <w:p w14:paraId="20301C66" w14:textId="698903EF" w:rsidR="005974AF" w:rsidRPr="00814A63" w:rsidRDefault="005974AF" w:rsidP="005974AF">
                  <w:pPr>
                    <w:jc w:val="right"/>
                    <w:rPr>
                      <w:rFonts w:eastAsia="Times New Roman"/>
                      <w:color w:val="000000"/>
                      <w:sz w:val="18"/>
                      <w:szCs w:val="18"/>
                    </w:rPr>
                  </w:pPr>
                </w:p>
              </w:tc>
              <w:tc>
                <w:tcPr>
                  <w:tcW w:w="1416" w:type="dxa"/>
                  <w:tcBorders>
                    <w:top w:val="nil"/>
                    <w:left w:val="nil"/>
                    <w:bottom w:val="nil"/>
                    <w:right w:val="single" w:sz="4" w:space="0" w:color="000000"/>
                  </w:tcBorders>
                  <w:vAlign w:val="bottom"/>
                </w:tcPr>
                <w:p w14:paraId="70BE4274" w14:textId="4EA1FDE3" w:rsidR="005974AF" w:rsidRPr="00923144" w:rsidRDefault="006F6C30" w:rsidP="005974AF">
                  <w:pPr>
                    <w:jc w:val="right"/>
                    <w:rPr>
                      <w:rFonts w:eastAsia="Times New Roman"/>
                      <w:color w:val="000000"/>
                      <w:sz w:val="18"/>
                      <w:szCs w:val="18"/>
                    </w:rPr>
                  </w:pPr>
                  <w:r>
                    <w:rPr>
                      <w:rFonts w:eastAsia="Times New Roman"/>
                      <w:color w:val="000000"/>
                      <w:sz w:val="18"/>
                      <w:szCs w:val="18"/>
                    </w:rPr>
                    <w:t>£5,150</w:t>
                  </w:r>
                </w:p>
              </w:tc>
            </w:tr>
            <w:tr w:rsidR="005974AF" w:rsidRPr="00A84330" w14:paraId="780732F7" w14:textId="77777777" w:rsidTr="00E4624F">
              <w:trPr>
                <w:trHeight w:hRule="exact" w:val="340"/>
              </w:trPr>
              <w:tc>
                <w:tcPr>
                  <w:tcW w:w="1151" w:type="dxa"/>
                  <w:shd w:val="clear" w:color="auto" w:fill="auto"/>
                  <w:vAlign w:val="bottom"/>
                </w:tcPr>
                <w:p w14:paraId="2FB1E5D3" w14:textId="0F4E2AE9" w:rsidR="005974AF" w:rsidRPr="001304AF" w:rsidRDefault="005974AF" w:rsidP="005974AF">
                  <w:pPr>
                    <w:rPr>
                      <w:rFonts w:eastAsia="Times New Roman"/>
                      <w:color w:val="000000"/>
                      <w:sz w:val="18"/>
                      <w:szCs w:val="18"/>
                    </w:rPr>
                  </w:pPr>
                </w:p>
              </w:tc>
              <w:tc>
                <w:tcPr>
                  <w:tcW w:w="3848" w:type="dxa"/>
                  <w:tcBorders>
                    <w:top w:val="nil"/>
                    <w:bottom w:val="nil"/>
                  </w:tcBorders>
                  <w:vAlign w:val="bottom"/>
                </w:tcPr>
                <w:p w14:paraId="56CAAC6A" w14:textId="18910D96" w:rsidR="005974AF" w:rsidRPr="00923144" w:rsidRDefault="006F6C30" w:rsidP="005974AF">
                  <w:pPr>
                    <w:rPr>
                      <w:rFonts w:eastAsia="Times New Roman"/>
                      <w:color w:val="000000"/>
                      <w:sz w:val="18"/>
                      <w:szCs w:val="18"/>
                    </w:rPr>
                  </w:pPr>
                  <w:r>
                    <w:rPr>
                      <w:rFonts w:eastAsia="Times New Roman"/>
                      <w:color w:val="000000"/>
                      <w:sz w:val="18"/>
                      <w:szCs w:val="18"/>
                    </w:rPr>
                    <w:t>Knight Party</w:t>
                  </w:r>
                </w:p>
              </w:tc>
              <w:tc>
                <w:tcPr>
                  <w:tcW w:w="1410" w:type="dxa"/>
                  <w:shd w:val="clear" w:color="auto" w:fill="auto"/>
                  <w:vAlign w:val="bottom"/>
                </w:tcPr>
                <w:p w14:paraId="38453367" w14:textId="4868E913" w:rsidR="005974AF" w:rsidRPr="00814A63" w:rsidRDefault="005974AF" w:rsidP="005974AF">
                  <w:pPr>
                    <w:jc w:val="right"/>
                    <w:rPr>
                      <w:rFonts w:eastAsia="Times New Roman"/>
                      <w:color w:val="000000"/>
                      <w:sz w:val="18"/>
                      <w:szCs w:val="18"/>
                    </w:rPr>
                  </w:pPr>
                </w:p>
              </w:tc>
              <w:tc>
                <w:tcPr>
                  <w:tcW w:w="1416" w:type="dxa"/>
                  <w:tcBorders>
                    <w:top w:val="nil"/>
                    <w:left w:val="nil"/>
                    <w:bottom w:val="nil"/>
                    <w:right w:val="single" w:sz="4" w:space="0" w:color="000000"/>
                  </w:tcBorders>
                  <w:vAlign w:val="bottom"/>
                </w:tcPr>
                <w:p w14:paraId="51D1C88A" w14:textId="7607E939" w:rsidR="005974AF" w:rsidRPr="00923144" w:rsidRDefault="006F6C30" w:rsidP="005974AF">
                  <w:pPr>
                    <w:jc w:val="right"/>
                    <w:rPr>
                      <w:rFonts w:eastAsia="Times New Roman"/>
                      <w:color w:val="000000"/>
                      <w:sz w:val="18"/>
                      <w:szCs w:val="18"/>
                    </w:rPr>
                  </w:pPr>
                  <w:r>
                    <w:rPr>
                      <w:rFonts w:eastAsia="Times New Roman"/>
                      <w:color w:val="000000"/>
                      <w:sz w:val="18"/>
                      <w:szCs w:val="18"/>
                    </w:rPr>
                    <w:t>£45</w:t>
                  </w:r>
                </w:p>
              </w:tc>
            </w:tr>
            <w:tr w:rsidR="005974AF" w:rsidRPr="00A84330" w14:paraId="013831B7" w14:textId="77777777" w:rsidTr="00E4624F">
              <w:trPr>
                <w:trHeight w:hRule="exact" w:val="340"/>
              </w:trPr>
              <w:tc>
                <w:tcPr>
                  <w:tcW w:w="1151" w:type="dxa"/>
                  <w:shd w:val="clear" w:color="auto" w:fill="auto"/>
                  <w:vAlign w:val="bottom"/>
                </w:tcPr>
                <w:p w14:paraId="0A0C40EE" w14:textId="424D336B" w:rsidR="005974AF" w:rsidRPr="001304AF" w:rsidRDefault="005974AF" w:rsidP="005974AF">
                  <w:pPr>
                    <w:rPr>
                      <w:rFonts w:eastAsia="Times New Roman"/>
                      <w:color w:val="000000"/>
                      <w:sz w:val="18"/>
                      <w:szCs w:val="18"/>
                    </w:rPr>
                  </w:pPr>
                </w:p>
              </w:tc>
              <w:tc>
                <w:tcPr>
                  <w:tcW w:w="3848" w:type="dxa"/>
                  <w:shd w:val="clear" w:color="auto" w:fill="auto"/>
                  <w:vAlign w:val="bottom"/>
                </w:tcPr>
                <w:p w14:paraId="1323A402" w14:textId="6281BC94" w:rsidR="005974AF" w:rsidRPr="00923144" w:rsidRDefault="005974AF" w:rsidP="005974AF">
                  <w:pPr>
                    <w:rPr>
                      <w:rFonts w:eastAsia="Times New Roman"/>
                      <w:color w:val="000000"/>
                      <w:sz w:val="18"/>
                      <w:szCs w:val="18"/>
                    </w:rPr>
                  </w:pPr>
                </w:p>
              </w:tc>
              <w:tc>
                <w:tcPr>
                  <w:tcW w:w="1410" w:type="dxa"/>
                  <w:shd w:val="clear" w:color="auto" w:fill="auto"/>
                  <w:vAlign w:val="bottom"/>
                </w:tcPr>
                <w:p w14:paraId="5957A762" w14:textId="7C833485" w:rsidR="005974AF" w:rsidRPr="00D30B89" w:rsidRDefault="005974AF" w:rsidP="005974AF">
                  <w:pPr>
                    <w:jc w:val="right"/>
                    <w:rPr>
                      <w:rFonts w:eastAsia="Times New Roman"/>
                      <w:color w:val="000000"/>
                      <w:sz w:val="18"/>
                      <w:szCs w:val="18"/>
                    </w:rPr>
                  </w:pPr>
                </w:p>
              </w:tc>
              <w:tc>
                <w:tcPr>
                  <w:tcW w:w="1416" w:type="dxa"/>
                  <w:shd w:val="clear" w:color="auto" w:fill="auto"/>
                  <w:vAlign w:val="bottom"/>
                </w:tcPr>
                <w:p w14:paraId="12BD3F75" w14:textId="2B57CDDF" w:rsidR="005974AF" w:rsidRPr="00923144" w:rsidRDefault="005974AF" w:rsidP="005974AF">
                  <w:pPr>
                    <w:jc w:val="right"/>
                    <w:rPr>
                      <w:rFonts w:eastAsia="Times New Roman"/>
                      <w:color w:val="000000"/>
                      <w:sz w:val="18"/>
                      <w:szCs w:val="18"/>
                    </w:rPr>
                  </w:pPr>
                </w:p>
              </w:tc>
            </w:tr>
            <w:tr w:rsidR="005974AF" w:rsidRPr="00A84330" w14:paraId="4AA95617" w14:textId="77777777" w:rsidTr="005174E8">
              <w:trPr>
                <w:trHeight w:hRule="exact" w:val="340"/>
              </w:trPr>
              <w:tc>
                <w:tcPr>
                  <w:tcW w:w="4999" w:type="dxa"/>
                  <w:gridSpan w:val="2"/>
                  <w:shd w:val="clear" w:color="auto" w:fill="auto"/>
                  <w:vAlign w:val="bottom"/>
                </w:tcPr>
                <w:p w14:paraId="1FCFAFD7" w14:textId="77777777" w:rsidR="005974AF" w:rsidRDefault="005974AF" w:rsidP="005974AF">
                  <w:pPr>
                    <w:spacing w:after="0" w:line="240" w:lineRule="auto"/>
                    <w:rPr>
                      <w:rFonts w:eastAsia="Times New Roman"/>
                      <w:b/>
                      <w:bCs/>
                      <w:color w:val="000000"/>
                      <w:sz w:val="22"/>
                      <w:szCs w:val="22"/>
                    </w:rPr>
                  </w:pPr>
                </w:p>
              </w:tc>
              <w:tc>
                <w:tcPr>
                  <w:tcW w:w="1410" w:type="dxa"/>
                  <w:shd w:val="clear" w:color="auto" w:fill="auto"/>
                  <w:vAlign w:val="bottom"/>
                </w:tcPr>
                <w:p w14:paraId="7D9997D4" w14:textId="77777777" w:rsidR="005974AF" w:rsidRPr="00A84330" w:rsidRDefault="005974AF" w:rsidP="005974AF">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862A039"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685F9DAD" w14:textId="77777777" w:rsidTr="005174E8">
              <w:trPr>
                <w:trHeight w:hRule="exact" w:val="340"/>
              </w:trPr>
              <w:tc>
                <w:tcPr>
                  <w:tcW w:w="4999" w:type="dxa"/>
                  <w:gridSpan w:val="2"/>
                  <w:shd w:val="clear" w:color="auto" w:fill="auto"/>
                  <w:vAlign w:val="bottom"/>
                </w:tcPr>
                <w:p w14:paraId="62956B2E" w14:textId="45324BB4" w:rsidR="005974AF" w:rsidRPr="00A84330" w:rsidRDefault="005974AF" w:rsidP="005974AF">
                  <w:pPr>
                    <w:spacing w:after="0" w:line="240" w:lineRule="auto"/>
                    <w:rPr>
                      <w:rFonts w:eastAsia="Times New Roman"/>
                      <w:b/>
                      <w:bCs/>
                      <w:color w:val="000000"/>
                      <w:sz w:val="22"/>
                      <w:szCs w:val="22"/>
                    </w:rPr>
                  </w:pPr>
                  <w:r>
                    <w:rPr>
                      <w:rFonts w:eastAsia="Times New Roman"/>
                      <w:b/>
                      <w:bCs/>
                      <w:color w:val="000000"/>
                      <w:sz w:val="22"/>
                      <w:szCs w:val="22"/>
                    </w:rPr>
                    <w:t>c</w:t>
                  </w:r>
                  <w:r w:rsidRPr="00A84330">
                    <w:rPr>
                      <w:rFonts w:eastAsia="Times New Roman"/>
                      <w:b/>
                      <w:bCs/>
                      <w:color w:val="000000"/>
                      <w:sz w:val="22"/>
                      <w:szCs w:val="22"/>
                    </w:rPr>
                    <w:t>.  Bank Statements</w:t>
                  </w:r>
                </w:p>
                <w:p w14:paraId="193DBD66" w14:textId="77777777" w:rsidR="005974AF" w:rsidRPr="00A84330" w:rsidRDefault="005974AF" w:rsidP="005974AF">
                  <w:pPr>
                    <w:spacing w:after="0" w:line="240" w:lineRule="auto"/>
                    <w:rPr>
                      <w:rFonts w:eastAsia="Times New Roman"/>
                      <w:color w:val="000000"/>
                      <w:sz w:val="22"/>
                      <w:szCs w:val="22"/>
                    </w:rPr>
                  </w:pPr>
                </w:p>
              </w:tc>
              <w:tc>
                <w:tcPr>
                  <w:tcW w:w="1410" w:type="dxa"/>
                  <w:shd w:val="clear" w:color="auto" w:fill="auto"/>
                  <w:vAlign w:val="bottom"/>
                </w:tcPr>
                <w:p w14:paraId="7097A4EE" w14:textId="77777777" w:rsidR="005974AF" w:rsidRPr="00A84330" w:rsidRDefault="005974AF" w:rsidP="005974AF">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49F251E"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75646007" w14:textId="77777777" w:rsidTr="00E4624F">
              <w:trPr>
                <w:trHeight w:hRule="exact" w:val="340"/>
              </w:trPr>
              <w:tc>
                <w:tcPr>
                  <w:tcW w:w="4999" w:type="dxa"/>
                  <w:gridSpan w:val="2"/>
                  <w:shd w:val="clear" w:color="auto" w:fill="auto"/>
                </w:tcPr>
                <w:p w14:paraId="3730F560" w14:textId="15AA3057" w:rsidR="005974AF" w:rsidRPr="000628C1" w:rsidRDefault="005974AF" w:rsidP="005974AF">
                  <w:pPr>
                    <w:spacing w:after="0" w:line="240" w:lineRule="auto"/>
                    <w:rPr>
                      <w:rFonts w:eastAsia="Times New Roman"/>
                      <w:color w:val="000000"/>
                      <w:sz w:val="18"/>
                      <w:szCs w:val="18"/>
                    </w:rPr>
                  </w:pPr>
                  <w:r>
                    <w:rPr>
                      <w:rFonts w:eastAsia="Times New Roman"/>
                      <w:color w:val="000000"/>
                      <w:sz w:val="18"/>
                      <w:szCs w:val="18"/>
                    </w:rPr>
                    <w:t>Current a/c as at 3</w:t>
                  </w:r>
                  <w:r w:rsidR="006F6C30">
                    <w:rPr>
                      <w:rFonts w:eastAsia="Times New Roman"/>
                      <w:color w:val="000000"/>
                      <w:sz w:val="18"/>
                      <w:szCs w:val="18"/>
                    </w:rPr>
                    <w:t>0</w:t>
                  </w:r>
                  <w:r>
                    <w:rPr>
                      <w:rFonts w:eastAsia="Times New Roman"/>
                      <w:color w:val="000000"/>
                      <w:sz w:val="18"/>
                      <w:szCs w:val="18"/>
                    </w:rPr>
                    <w:t xml:space="preserve"> </w:t>
                  </w:r>
                  <w:r w:rsidR="006F6C30">
                    <w:rPr>
                      <w:rFonts w:eastAsia="Times New Roman"/>
                      <w:color w:val="000000"/>
                      <w:sz w:val="18"/>
                      <w:szCs w:val="18"/>
                    </w:rPr>
                    <w:t>April</w:t>
                  </w:r>
                  <w:r>
                    <w:rPr>
                      <w:rFonts w:eastAsia="Times New Roman"/>
                      <w:color w:val="000000"/>
                      <w:sz w:val="18"/>
                      <w:szCs w:val="18"/>
                    </w:rPr>
                    <w:t xml:space="preserve"> 2018</w:t>
                  </w:r>
                </w:p>
              </w:tc>
              <w:tc>
                <w:tcPr>
                  <w:tcW w:w="1410" w:type="dxa"/>
                  <w:tcBorders>
                    <w:top w:val="nil"/>
                    <w:left w:val="nil"/>
                    <w:bottom w:val="nil"/>
                    <w:right w:val="nil"/>
                  </w:tcBorders>
                  <w:vAlign w:val="bottom"/>
                </w:tcPr>
                <w:p w14:paraId="6C42438E" w14:textId="77777777" w:rsidR="005974AF" w:rsidRDefault="005974AF" w:rsidP="005974AF">
                  <w:pPr>
                    <w:jc w:val="right"/>
                    <w:rPr>
                      <w:color w:val="000000"/>
                    </w:rPr>
                  </w:pPr>
                </w:p>
              </w:tc>
              <w:tc>
                <w:tcPr>
                  <w:tcW w:w="1416" w:type="dxa"/>
                  <w:shd w:val="clear" w:color="auto" w:fill="auto"/>
                  <w:vAlign w:val="bottom"/>
                </w:tcPr>
                <w:p w14:paraId="40EFB399" w14:textId="425A5FE1" w:rsidR="005974AF" w:rsidRPr="005974AF" w:rsidRDefault="005974AF" w:rsidP="005974AF">
                  <w:pPr>
                    <w:jc w:val="right"/>
                    <w:rPr>
                      <w:rFonts w:eastAsia="Times New Roman"/>
                      <w:color w:val="000000"/>
                      <w:sz w:val="18"/>
                      <w:szCs w:val="18"/>
                    </w:rPr>
                  </w:pPr>
                  <w:r w:rsidRPr="005974AF">
                    <w:rPr>
                      <w:rFonts w:eastAsia="Times New Roman"/>
                      <w:color w:val="000000"/>
                      <w:sz w:val="18"/>
                      <w:szCs w:val="18"/>
                    </w:rPr>
                    <w:t xml:space="preserve">   </w:t>
                  </w:r>
                  <w:r w:rsidR="006F6C30">
                    <w:rPr>
                      <w:rFonts w:eastAsia="Times New Roman"/>
                      <w:color w:val="000000"/>
                      <w:sz w:val="18"/>
                      <w:szCs w:val="18"/>
                    </w:rPr>
                    <w:t>12,038.11</w:t>
                  </w:r>
                  <w:r w:rsidRPr="005974AF">
                    <w:rPr>
                      <w:rFonts w:eastAsia="Times New Roman"/>
                      <w:color w:val="000000"/>
                      <w:sz w:val="18"/>
                      <w:szCs w:val="18"/>
                    </w:rPr>
                    <w:t xml:space="preserve"> </w:t>
                  </w:r>
                </w:p>
                <w:p w14:paraId="24AC0D46" w14:textId="77777777" w:rsidR="005974AF" w:rsidRDefault="005974AF" w:rsidP="005974AF">
                  <w:pPr>
                    <w:jc w:val="right"/>
                    <w:rPr>
                      <w:rFonts w:eastAsia="Times New Roman"/>
                      <w:color w:val="000000"/>
                      <w:sz w:val="18"/>
                      <w:szCs w:val="18"/>
                    </w:rPr>
                  </w:pPr>
                  <w:r w:rsidRPr="001304AF">
                    <w:rPr>
                      <w:rFonts w:eastAsia="Times New Roman"/>
                      <w:color w:val="000000"/>
                      <w:sz w:val="18"/>
                      <w:szCs w:val="18"/>
                    </w:rPr>
                    <w:t xml:space="preserve"> </w:t>
                  </w:r>
                </w:p>
                <w:p w14:paraId="791F5563" w14:textId="77777777" w:rsidR="005974AF" w:rsidRPr="005974AF" w:rsidRDefault="005974AF" w:rsidP="005974AF">
                  <w:pPr>
                    <w:jc w:val="right"/>
                    <w:rPr>
                      <w:rFonts w:eastAsia="Times New Roman"/>
                      <w:color w:val="000000"/>
                      <w:sz w:val="18"/>
                      <w:szCs w:val="18"/>
                    </w:rPr>
                  </w:pPr>
                  <w:r w:rsidRPr="005974AF">
                    <w:rPr>
                      <w:rFonts w:eastAsia="Times New Roman"/>
                      <w:color w:val="000000"/>
                      <w:sz w:val="18"/>
                      <w:szCs w:val="18"/>
                    </w:rPr>
                    <w:t xml:space="preserve">   7,216.76 </w:t>
                  </w:r>
                </w:p>
                <w:p w14:paraId="45269D11" w14:textId="7786016E" w:rsidR="005974AF" w:rsidRPr="00923144" w:rsidRDefault="005974AF" w:rsidP="005974AF">
                  <w:pPr>
                    <w:jc w:val="right"/>
                    <w:rPr>
                      <w:rFonts w:eastAsia="Times New Roman"/>
                      <w:color w:val="000000"/>
                      <w:sz w:val="18"/>
                      <w:szCs w:val="18"/>
                    </w:rPr>
                  </w:pPr>
                </w:p>
              </w:tc>
            </w:tr>
            <w:tr w:rsidR="005974AF" w:rsidRPr="00A84330" w14:paraId="3C4A06D3" w14:textId="77777777" w:rsidTr="00414470">
              <w:trPr>
                <w:trHeight w:hRule="exact" w:val="340"/>
              </w:trPr>
              <w:tc>
                <w:tcPr>
                  <w:tcW w:w="4999" w:type="dxa"/>
                  <w:gridSpan w:val="2"/>
                  <w:shd w:val="clear" w:color="auto" w:fill="auto"/>
                </w:tcPr>
                <w:p w14:paraId="26C4D7FE" w14:textId="5FF299C8" w:rsidR="005974AF" w:rsidRPr="000628C1" w:rsidRDefault="005974AF" w:rsidP="005974AF">
                  <w:pPr>
                    <w:spacing w:after="0" w:line="240" w:lineRule="auto"/>
                    <w:rPr>
                      <w:rFonts w:eastAsia="Times New Roman"/>
                      <w:color w:val="000000"/>
                      <w:sz w:val="18"/>
                      <w:szCs w:val="18"/>
                    </w:rPr>
                  </w:pPr>
                  <w:r>
                    <w:rPr>
                      <w:rFonts w:eastAsia="Times New Roman"/>
                      <w:color w:val="000000"/>
                      <w:sz w:val="18"/>
                      <w:szCs w:val="18"/>
                    </w:rPr>
                    <w:t xml:space="preserve">Renovation a/c as at </w:t>
                  </w:r>
                  <w:r w:rsidR="006F6C30">
                    <w:rPr>
                      <w:rFonts w:eastAsia="Times New Roman"/>
                      <w:color w:val="000000"/>
                      <w:sz w:val="18"/>
                      <w:szCs w:val="18"/>
                    </w:rPr>
                    <w:t xml:space="preserve">30 April </w:t>
                  </w:r>
                  <w:r>
                    <w:rPr>
                      <w:rFonts w:eastAsia="Times New Roman"/>
                      <w:color w:val="000000"/>
                      <w:sz w:val="18"/>
                      <w:szCs w:val="18"/>
                    </w:rPr>
                    <w:t>2018</w:t>
                  </w:r>
                </w:p>
              </w:tc>
              <w:tc>
                <w:tcPr>
                  <w:tcW w:w="1410" w:type="dxa"/>
                  <w:tcBorders>
                    <w:top w:val="nil"/>
                    <w:left w:val="nil"/>
                    <w:bottom w:val="nil"/>
                    <w:right w:val="nil"/>
                  </w:tcBorders>
                  <w:vAlign w:val="bottom"/>
                </w:tcPr>
                <w:p w14:paraId="689EF108" w14:textId="77777777" w:rsidR="005974AF" w:rsidRDefault="005974AF" w:rsidP="005974AF">
                  <w:pPr>
                    <w:jc w:val="right"/>
                    <w:rPr>
                      <w:color w:val="000000"/>
                    </w:rPr>
                  </w:pPr>
                </w:p>
              </w:tc>
              <w:tc>
                <w:tcPr>
                  <w:tcW w:w="1416" w:type="dxa"/>
                  <w:shd w:val="clear" w:color="auto" w:fill="auto"/>
                  <w:vAlign w:val="bottom"/>
                </w:tcPr>
                <w:p w14:paraId="55598D1F" w14:textId="77777777" w:rsidR="005974AF" w:rsidRPr="005974AF" w:rsidRDefault="005974AF" w:rsidP="005974AF">
                  <w:pPr>
                    <w:jc w:val="right"/>
                    <w:rPr>
                      <w:rFonts w:eastAsia="Times New Roman"/>
                      <w:color w:val="000000"/>
                      <w:sz w:val="18"/>
                      <w:szCs w:val="18"/>
                    </w:rPr>
                  </w:pPr>
                  <w:r w:rsidRPr="005974AF">
                    <w:rPr>
                      <w:rFonts w:eastAsia="Times New Roman"/>
                      <w:color w:val="000000"/>
                      <w:sz w:val="18"/>
                      <w:szCs w:val="18"/>
                    </w:rPr>
                    <w:t xml:space="preserve">14,137.24 </w:t>
                  </w:r>
                </w:p>
                <w:p w14:paraId="51621EF2" w14:textId="39150F86" w:rsidR="005974AF" w:rsidRPr="00923144" w:rsidRDefault="005974AF" w:rsidP="005974AF">
                  <w:pPr>
                    <w:jc w:val="right"/>
                    <w:rPr>
                      <w:rFonts w:eastAsia="Times New Roman"/>
                      <w:color w:val="000000"/>
                      <w:sz w:val="18"/>
                      <w:szCs w:val="18"/>
                    </w:rPr>
                  </w:pPr>
                </w:p>
              </w:tc>
            </w:tr>
            <w:tr w:rsidR="005974AF" w:rsidRPr="00A84330" w14:paraId="01D9EED6" w14:textId="77777777" w:rsidTr="00414470">
              <w:trPr>
                <w:trHeight w:hRule="exact" w:val="340"/>
              </w:trPr>
              <w:tc>
                <w:tcPr>
                  <w:tcW w:w="6409" w:type="dxa"/>
                  <w:gridSpan w:val="3"/>
                  <w:shd w:val="clear" w:color="auto" w:fill="auto"/>
                </w:tcPr>
                <w:p w14:paraId="7EF4AF7B" w14:textId="6BF8C86D" w:rsidR="005974AF" w:rsidRPr="000628C1" w:rsidRDefault="005974AF" w:rsidP="005974AF">
                  <w:pPr>
                    <w:spacing w:after="0" w:line="240" w:lineRule="auto"/>
                    <w:rPr>
                      <w:rFonts w:eastAsia="Times New Roman"/>
                      <w:color w:val="000000"/>
                      <w:sz w:val="18"/>
                      <w:szCs w:val="18"/>
                    </w:rPr>
                  </w:pPr>
                  <w:r>
                    <w:rPr>
                      <w:rFonts w:eastAsia="Times New Roman"/>
                      <w:color w:val="000000"/>
                      <w:sz w:val="18"/>
                      <w:szCs w:val="18"/>
                    </w:rPr>
                    <w:t xml:space="preserve">Reserve a/c as at </w:t>
                  </w:r>
                  <w:r w:rsidR="006F6C30">
                    <w:rPr>
                      <w:rFonts w:eastAsia="Times New Roman"/>
                      <w:color w:val="000000"/>
                      <w:sz w:val="18"/>
                      <w:szCs w:val="18"/>
                    </w:rPr>
                    <w:t>30 April</w:t>
                  </w:r>
                  <w:r>
                    <w:rPr>
                      <w:rFonts w:eastAsia="Times New Roman"/>
                      <w:color w:val="000000"/>
                      <w:sz w:val="18"/>
                      <w:szCs w:val="18"/>
                    </w:rPr>
                    <w:t xml:space="preserve"> 2018</w:t>
                  </w:r>
                </w:p>
              </w:tc>
              <w:tc>
                <w:tcPr>
                  <w:tcW w:w="1416" w:type="dxa"/>
                  <w:tcBorders>
                    <w:top w:val="nil"/>
                    <w:left w:val="nil"/>
                    <w:bottom w:val="single" w:sz="4" w:space="0" w:color="auto"/>
                    <w:right w:val="nil"/>
                  </w:tcBorders>
                  <w:vAlign w:val="bottom"/>
                </w:tcPr>
                <w:p w14:paraId="0BFCF1EE" w14:textId="0C27D82A" w:rsidR="005974AF" w:rsidRPr="00414470" w:rsidRDefault="005974AF" w:rsidP="005974AF">
                  <w:pPr>
                    <w:jc w:val="right"/>
                    <w:rPr>
                      <w:rFonts w:eastAsia="Times New Roman"/>
                      <w:color w:val="000000"/>
                      <w:sz w:val="18"/>
                      <w:szCs w:val="18"/>
                    </w:rPr>
                  </w:pPr>
                  <w:r>
                    <w:rPr>
                      <w:rFonts w:eastAsia="Times New Roman"/>
                      <w:color w:val="000000"/>
                      <w:sz w:val="18"/>
                      <w:szCs w:val="18"/>
                    </w:rPr>
                    <w:t>84.47</w:t>
                  </w:r>
                </w:p>
              </w:tc>
            </w:tr>
            <w:tr w:rsidR="005974AF" w:rsidRPr="00A84330" w14:paraId="2EF948C3" w14:textId="77777777" w:rsidTr="005174E8">
              <w:trPr>
                <w:trHeight w:val="227"/>
              </w:trPr>
              <w:tc>
                <w:tcPr>
                  <w:tcW w:w="1151" w:type="dxa"/>
                  <w:shd w:val="clear" w:color="auto" w:fill="auto"/>
                  <w:vAlign w:val="bottom"/>
                </w:tcPr>
                <w:p w14:paraId="20AC4423" w14:textId="77777777" w:rsidR="005974AF" w:rsidRPr="00A84330" w:rsidRDefault="005974AF" w:rsidP="005974AF">
                  <w:pPr>
                    <w:snapToGrid w:val="0"/>
                    <w:spacing w:after="0" w:line="240" w:lineRule="auto"/>
                    <w:rPr>
                      <w:rFonts w:eastAsia="Times New Roman"/>
                      <w:color w:val="000000"/>
                      <w:sz w:val="22"/>
                      <w:szCs w:val="22"/>
                    </w:rPr>
                  </w:pPr>
                </w:p>
              </w:tc>
              <w:tc>
                <w:tcPr>
                  <w:tcW w:w="3848" w:type="dxa"/>
                  <w:shd w:val="clear" w:color="auto" w:fill="auto"/>
                  <w:vAlign w:val="bottom"/>
                </w:tcPr>
                <w:p w14:paraId="0BBEB5A2" w14:textId="77777777" w:rsidR="005974AF" w:rsidRPr="00A84330" w:rsidRDefault="005974AF" w:rsidP="005974AF">
                  <w:pPr>
                    <w:snapToGrid w:val="0"/>
                    <w:spacing w:after="0" w:line="240" w:lineRule="auto"/>
                    <w:rPr>
                      <w:rFonts w:eastAsia="Times New Roman"/>
                      <w:color w:val="000000"/>
                      <w:sz w:val="22"/>
                      <w:szCs w:val="22"/>
                    </w:rPr>
                  </w:pPr>
                </w:p>
              </w:tc>
              <w:tc>
                <w:tcPr>
                  <w:tcW w:w="1410" w:type="dxa"/>
                  <w:shd w:val="clear" w:color="auto" w:fill="auto"/>
                  <w:vAlign w:val="bottom"/>
                </w:tcPr>
                <w:p w14:paraId="2E4AB3D6" w14:textId="77777777" w:rsidR="005974AF" w:rsidRPr="00A84330" w:rsidRDefault="005974AF" w:rsidP="005974AF">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2E1E420" w14:textId="77777777" w:rsidR="005974AF" w:rsidRPr="00414470" w:rsidRDefault="005974AF" w:rsidP="005974AF">
                  <w:pPr>
                    <w:rPr>
                      <w:rFonts w:eastAsia="Times New Roman"/>
                      <w:color w:val="000000"/>
                      <w:sz w:val="18"/>
                      <w:szCs w:val="18"/>
                    </w:rPr>
                  </w:pPr>
                </w:p>
              </w:tc>
            </w:tr>
            <w:tr w:rsidR="006F6C30" w:rsidRPr="00A84330" w14:paraId="6FFB13B4" w14:textId="77777777" w:rsidTr="00245417">
              <w:trPr>
                <w:trHeight w:val="227"/>
              </w:trPr>
              <w:tc>
                <w:tcPr>
                  <w:tcW w:w="7825" w:type="dxa"/>
                  <w:gridSpan w:val="4"/>
                  <w:shd w:val="clear" w:color="auto" w:fill="auto"/>
                  <w:vAlign w:val="bottom"/>
                </w:tcPr>
                <w:p w14:paraId="28697004" w14:textId="539D785D" w:rsidR="006F6C30" w:rsidRPr="00414470" w:rsidRDefault="006F6C30" w:rsidP="005974AF">
                  <w:pPr>
                    <w:rPr>
                      <w:rFonts w:eastAsia="Times New Roman"/>
                      <w:color w:val="000000"/>
                      <w:sz w:val="18"/>
                      <w:szCs w:val="18"/>
                    </w:rPr>
                  </w:pPr>
                  <w:r>
                    <w:rPr>
                      <w:rFonts w:eastAsia="Times New Roman"/>
                      <w:b/>
                      <w:color w:val="000000"/>
                      <w:sz w:val="22"/>
                      <w:szCs w:val="22"/>
                    </w:rPr>
                    <w:t xml:space="preserve">d. Reserve Account – </w:t>
                  </w:r>
                  <w:r>
                    <w:rPr>
                      <w:rFonts w:eastAsia="Times New Roman"/>
                      <w:color w:val="000000"/>
                      <w:sz w:val="22"/>
                      <w:szCs w:val="22"/>
                    </w:rPr>
                    <w:t>it was agreed to close the reserve account when the transfer to Lloyds bank happens as there is no longer a financial reason for it</w:t>
                  </w:r>
                </w:p>
              </w:tc>
            </w:tr>
            <w:tr w:rsidR="000A6C66" w:rsidRPr="00A84330" w14:paraId="498EB45E" w14:textId="77777777" w:rsidTr="005174E8">
              <w:trPr>
                <w:trHeight w:val="227"/>
              </w:trPr>
              <w:tc>
                <w:tcPr>
                  <w:tcW w:w="1151" w:type="dxa"/>
                  <w:shd w:val="clear" w:color="auto" w:fill="auto"/>
                  <w:vAlign w:val="bottom"/>
                </w:tcPr>
                <w:p w14:paraId="6C8DD44A" w14:textId="77777777" w:rsidR="000A6C66" w:rsidRPr="00A84330" w:rsidRDefault="000A6C66" w:rsidP="005974AF">
                  <w:pPr>
                    <w:snapToGrid w:val="0"/>
                    <w:spacing w:after="0" w:line="240" w:lineRule="auto"/>
                    <w:rPr>
                      <w:rFonts w:eastAsia="Times New Roman"/>
                      <w:color w:val="000000"/>
                      <w:sz w:val="22"/>
                      <w:szCs w:val="22"/>
                    </w:rPr>
                  </w:pPr>
                </w:p>
              </w:tc>
              <w:tc>
                <w:tcPr>
                  <w:tcW w:w="3848" w:type="dxa"/>
                  <w:shd w:val="clear" w:color="auto" w:fill="auto"/>
                  <w:vAlign w:val="bottom"/>
                </w:tcPr>
                <w:p w14:paraId="18160C1A" w14:textId="77777777" w:rsidR="000A6C66" w:rsidRPr="00A84330" w:rsidRDefault="000A6C66" w:rsidP="005974AF">
                  <w:pPr>
                    <w:snapToGrid w:val="0"/>
                    <w:spacing w:after="0" w:line="240" w:lineRule="auto"/>
                    <w:rPr>
                      <w:rFonts w:eastAsia="Times New Roman"/>
                      <w:color w:val="000000"/>
                      <w:sz w:val="22"/>
                      <w:szCs w:val="22"/>
                    </w:rPr>
                  </w:pPr>
                </w:p>
              </w:tc>
              <w:tc>
                <w:tcPr>
                  <w:tcW w:w="1410" w:type="dxa"/>
                  <w:shd w:val="clear" w:color="auto" w:fill="auto"/>
                  <w:vAlign w:val="bottom"/>
                </w:tcPr>
                <w:p w14:paraId="20DB069B" w14:textId="77777777" w:rsidR="000A6C66" w:rsidRPr="00A84330" w:rsidRDefault="000A6C66" w:rsidP="005974AF">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D9934E4" w14:textId="77777777" w:rsidR="000A6C66" w:rsidRPr="00414470" w:rsidRDefault="000A6C66" w:rsidP="005974AF">
                  <w:pPr>
                    <w:rPr>
                      <w:rFonts w:eastAsia="Times New Roman"/>
                      <w:color w:val="000000"/>
                      <w:sz w:val="18"/>
                      <w:szCs w:val="18"/>
                    </w:rPr>
                  </w:pPr>
                </w:p>
              </w:tc>
            </w:tr>
          </w:tbl>
          <w:p w14:paraId="23CB59CE" w14:textId="77777777" w:rsidR="00E4624F" w:rsidRDefault="00E4624F" w:rsidP="001264BB">
            <w:pPr>
              <w:jc w:val="both"/>
              <w:rPr>
                <w:b/>
              </w:rPr>
            </w:pPr>
          </w:p>
        </w:tc>
        <w:tc>
          <w:tcPr>
            <w:tcW w:w="411" w:type="dxa"/>
          </w:tcPr>
          <w:p w14:paraId="4B410B0D" w14:textId="77777777" w:rsidR="00E4624F" w:rsidRDefault="00E4624F" w:rsidP="001264BB">
            <w:pPr>
              <w:jc w:val="both"/>
            </w:pPr>
          </w:p>
        </w:tc>
      </w:tr>
      <w:tr w:rsidR="00E4624F" w14:paraId="02014F9E" w14:textId="77777777" w:rsidTr="00E4624F">
        <w:tc>
          <w:tcPr>
            <w:tcW w:w="1284" w:type="dxa"/>
          </w:tcPr>
          <w:p w14:paraId="21F05FF7" w14:textId="36A92954" w:rsidR="00E4624F" w:rsidRPr="00923144" w:rsidRDefault="00E4624F" w:rsidP="00923144">
            <w:pPr>
              <w:pStyle w:val="Heading1"/>
              <w:outlineLvl w:val="0"/>
            </w:pPr>
            <w:r>
              <w:t>1</w:t>
            </w:r>
            <w:r w:rsidR="007D75D6">
              <w:t>7</w:t>
            </w:r>
            <w:r>
              <w:t>.</w:t>
            </w:r>
          </w:p>
        </w:tc>
        <w:tc>
          <w:tcPr>
            <w:tcW w:w="8041" w:type="dxa"/>
          </w:tcPr>
          <w:p w14:paraId="38380994" w14:textId="77777777" w:rsidR="00E4624F" w:rsidRDefault="00E4624F" w:rsidP="001264BB">
            <w:pPr>
              <w:jc w:val="both"/>
            </w:pPr>
            <w:r>
              <w:rPr>
                <w:b/>
              </w:rPr>
              <w:t>Items for future meetings</w:t>
            </w:r>
          </w:p>
          <w:p w14:paraId="43B5F111" w14:textId="2EC22493" w:rsidR="00E4624F" w:rsidRDefault="007D75D6" w:rsidP="001264BB">
            <w:pPr>
              <w:jc w:val="both"/>
              <w:rPr>
                <w:b/>
              </w:rPr>
            </w:pPr>
            <w:r>
              <w:rPr>
                <w:sz w:val="22"/>
                <w:szCs w:val="22"/>
              </w:rPr>
              <w:t>None</w:t>
            </w:r>
          </w:p>
        </w:tc>
        <w:tc>
          <w:tcPr>
            <w:tcW w:w="411" w:type="dxa"/>
          </w:tcPr>
          <w:p w14:paraId="35EDE1EF" w14:textId="77777777" w:rsidR="00E4624F" w:rsidRDefault="00E4624F" w:rsidP="001264BB">
            <w:pPr>
              <w:jc w:val="both"/>
            </w:pPr>
          </w:p>
        </w:tc>
      </w:tr>
      <w:tr w:rsidR="00E4624F" w14:paraId="48C2FBAA" w14:textId="77777777" w:rsidTr="00E4624F">
        <w:tc>
          <w:tcPr>
            <w:tcW w:w="1284" w:type="dxa"/>
          </w:tcPr>
          <w:p w14:paraId="0757FFF2" w14:textId="02CFA380" w:rsidR="00E4624F" w:rsidRDefault="00E4624F" w:rsidP="001264BB">
            <w:pPr>
              <w:jc w:val="both"/>
            </w:pPr>
            <w:r>
              <w:t>1</w:t>
            </w:r>
            <w:r w:rsidR="007D75D6">
              <w:t>8</w:t>
            </w:r>
            <w:r>
              <w:t>.</w:t>
            </w:r>
          </w:p>
        </w:tc>
        <w:tc>
          <w:tcPr>
            <w:tcW w:w="8041" w:type="dxa"/>
          </w:tcPr>
          <w:p w14:paraId="7AF86ED3" w14:textId="77777777" w:rsidR="00E4624F" w:rsidRDefault="00E4624F" w:rsidP="001264BB">
            <w:pPr>
              <w:jc w:val="both"/>
              <w:rPr>
                <w:b/>
              </w:rPr>
            </w:pPr>
            <w:r>
              <w:rPr>
                <w:b/>
              </w:rPr>
              <w:t>Items for information</w:t>
            </w:r>
          </w:p>
          <w:p w14:paraId="3F9E97D4" w14:textId="722E2BA1" w:rsidR="00E4624F" w:rsidRPr="00814A63" w:rsidRDefault="006F6C30" w:rsidP="001264BB">
            <w:pPr>
              <w:jc w:val="both"/>
              <w:rPr>
                <w:sz w:val="22"/>
                <w:szCs w:val="22"/>
              </w:rPr>
            </w:pPr>
            <w:r>
              <w:rPr>
                <w:sz w:val="22"/>
                <w:szCs w:val="22"/>
              </w:rPr>
              <w:t>The Jackson’s Cup will be judged on 24</w:t>
            </w:r>
            <w:r w:rsidRPr="006F6C30">
              <w:rPr>
                <w:sz w:val="22"/>
                <w:szCs w:val="22"/>
                <w:vertAlign w:val="superscript"/>
              </w:rPr>
              <w:t>th</w:t>
            </w:r>
            <w:r>
              <w:rPr>
                <w:sz w:val="22"/>
                <w:szCs w:val="22"/>
              </w:rPr>
              <w:t xml:space="preserve"> June at 11am.</w:t>
            </w:r>
          </w:p>
        </w:tc>
        <w:tc>
          <w:tcPr>
            <w:tcW w:w="411" w:type="dxa"/>
          </w:tcPr>
          <w:p w14:paraId="42336553" w14:textId="77777777" w:rsidR="00E4624F" w:rsidRDefault="00E4624F" w:rsidP="001264BB">
            <w:pPr>
              <w:jc w:val="both"/>
            </w:pPr>
          </w:p>
        </w:tc>
      </w:tr>
      <w:tr w:rsidR="00E4624F" w14:paraId="68FA083D" w14:textId="77777777" w:rsidTr="00E4624F">
        <w:tc>
          <w:tcPr>
            <w:tcW w:w="1284" w:type="dxa"/>
          </w:tcPr>
          <w:p w14:paraId="7B3D92C7" w14:textId="555696E6" w:rsidR="00E4624F" w:rsidRDefault="00E4624F" w:rsidP="001264BB">
            <w:pPr>
              <w:jc w:val="both"/>
            </w:pPr>
            <w:r>
              <w:t>1</w:t>
            </w:r>
            <w:r w:rsidR="007D75D6">
              <w:t>9</w:t>
            </w:r>
            <w:r>
              <w:t>.</w:t>
            </w:r>
          </w:p>
        </w:tc>
        <w:tc>
          <w:tcPr>
            <w:tcW w:w="8041" w:type="dxa"/>
          </w:tcPr>
          <w:p w14:paraId="175C93F5" w14:textId="77777777" w:rsidR="00E4624F" w:rsidRDefault="00E4624F" w:rsidP="001264BB">
            <w:pPr>
              <w:jc w:val="both"/>
            </w:pPr>
            <w:r>
              <w:rPr>
                <w:b/>
              </w:rPr>
              <w:t>Date &amp; Time of Next Meeting</w:t>
            </w:r>
          </w:p>
          <w:p w14:paraId="7B1B6488" w14:textId="5BF9F2B8" w:rsidR="00E4624F" w:rsidRPr="00684979" w:rsidRDefault="00E4624F" w:rsidP="007D75D6">
            <w:pPr>
              <w:jc w:val="both"/>
            </w:pPr>
            <w:r>
              <w:rPr>
                <w:sz w:val="22"/>
                <w:szCs w:val="22"/>
              </w:rPr>
              <w:t xml:space="preserve">Monday </w:t>
            </w:r>
            <w:r w:rsidR="006F6C30">
              <w:rPr>
                <w:sz w:val="22"/>
                <w:szCs w:val="22"/>
              </w:rPr>
              <w:t>18</w:t>
            </w:r>
            <w:r w:rsidR="007A59DE" w:rsidRPr="007A59DE">
              <w:rPr>
                <w:sz w:val="22"/>
                <w:szCs w:val="22"/>
                <w:vertAlign w:val="superscript"/>
              </w:rPr>
              <w:t>th</w:t>
            </w:r>
            <w:r w:rsidR="007A59DE">
              <w:rPr>
                <w:sz w:val="22"/>
                <w:szCs w:val="22"/>
              </w:rPr>
              <w:t xml:space="preserve"> </w:t>
            </w:r>
            <w:r w:rsidR="006F6C30">
              <w:rPr>
                <w:sz w:val="22"/>
                <w:szCs w:val="22"/>
              </w:rPr>
              <w:t>June</w:t>
            </w:r>
            <w:r w:rsidR="007D75D6">
              <w:rPr>
                <w:sz w:val="22"/>
                <w:szCs w:val="22"/>
              </w:rPr>
              <w:t xml:space="preserve"> </w:t>
            </w:r>
            <w:r>
              <w:rPr>
                <w:sz w:val="22"/>
                <w:szCs w:val="22"/>
              </w:rPr>
              <w:t>2018 7.</w:t>
            </w:r>
            <w:r w:rsidR="006F6C30">
              <w:rPr>
                <w:sz w:val="22"/>
                <w:szCs w:val="22"/>
              </w:rPr>
              <w:t>30</w:t>
            </w:r>
            <w:r>
              <w:rPr>
                <w:sz w:val="22"/>
                <w:szCs w:val="22"/>
              </w:rPr>
              <w:t>pm</w:t>
            </w:r>
            <w:r w:rsidR="00392805">
              <w:rPr>
                <w:sz w:val="22"/>
                <w:szCs w:val="22"/>
              </w:rPr>
              <w:t xml:space="preserve"> – </w:t>
            </w:r>
          </w:p>
        </w:tc>
        <w:tc>
          <w:tcPr>
            <w:tcW w:w="411" w:type="dxa"/>
          </w:tcPr>
          <w:p w14:paraId="64ECBC20" w14:textId="77777777" w:rsidR="00E4624F" w:rsidRDefault="00E4624F" w:rsidP="001264BB">
            <w:pPr>
              <w:jc w:val="both"/>
            </w:pPr>
          </w:p>
        </w:tc>
      </w:tr>
    </w:tbl>
    <w:p w14:paraId="20A7EACE" w14:textId="1953FABD" w:rsidR="004D5D31" w:rsidRPr="001D42B4" w:rsidRDefault="00814A63" w:rsidP="00627BA8">
      <w:pPr>
        <w:spacing w:after="0" w:line="240" w:lineRule="auto"/>
        <w:jc w:val="both"/>
      </w:pPr>
      <w:r>
        <w:t>The meeting concluded at</w:t>
      </w:r>
      <w:r w:rsidR="00414470">
        <w:t xml:space="preserve"> </w:t>
      </w:r>
      <w:r w:rsidR="006F6C30">
        <w:t>9.</w:t>
      </w:r>
      <w:r w:rsidR="007432D2">
        <w:t>20</w:t>
      </w:r>
      <w:r w:rsidR="0051687F">
        <w:t>pm</w:t>
      </w:r>
    </w:p>
    <w:sectPr w:rsidR="004D5D31" w:rsidRPr="001D42B4" w:rsidSect="00B4135E">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781C" w14:textId="77777777" w:rsidR="00441B3C" w:rsidRDefault="00441B3C" w:rsidP="005D562E">
      <w:pPr>
        <w:spacing w:after="0" w:line="240" w:lineRule="auto"/>
      </w:pPr>
      <w:r>
        <w:separator/>
      </w:r>
    </w:p>
  </w:endnote>
  <w:endnote w:type="continuationSeparator" w:id="0">
    <w:p w14:paraId="36054CC0" w14:textId="77777777" w:rsidR="00441B3C" w:rsidRDefault="00441B3C"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DF9D" w14:textId="77777777" w:rsidR="00E65E73" w:rsidRDefault="00E6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4ECAA6A1" w:rsidR="00F16E41" w:rsidRDefault="00F16E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75D6" w:rsidRPr="007D75D6">
          <w:rPr>
            <w:b/>
            <w:bCs/>
            <w:noProof/>
          </w:rPr>
          <w:t>2</w:t>
        </w:r>
        <w:r>
          <w:rPr>
            <w:b/>
            <w:bCs/>
            <w:noProof/>
          </w:rPr>
          <w:fldChar w:fldCharType="end"/>
        </w:r>
        <w:r>
          <w:rPr>
            <w:b/>
            <w:bCs/>
          </w:rPr>
          <w:t xml:space="preserve"> | </w:t>
        </w:r>
        <w:r>
          <w:rPr>
            <w:color w:val="7F7F7F" w:themeColor="background1" w:themeShade="7F"/>
            <w:spacing w:val="60"/>
          </w:rPr>
          <w:t>Page</w:t>
        </w:r>
      </w:p>
    </w:sdtContent>
  </w:sdt>
  <w:p w14:paraId="3A80E0A7" w14:textId="77777777" w:rsidR="00F16E41" w:rsidRDefault="00F16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9464" w14:textId="77777777" w:rsidR="00E65E73" w:rsidRDefault="00E6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8D25" w14:textId="77777777" w:rsidR="00441B3C" w:rsidRDefault="00441B3C" w:rsidP="005D562E">
      <w:pPr>
        <w:spacing w:after="0" w:line="240" w:lineRule="auto"/>
      </w:pPr>
      <w:r>
        <w:separator/>
      </w:r>
    </w:p>
  </w:footnote>
  <w:footnote w:type="continuationSeparator" w:id="0">
    <w:p w14:paraId="00665C25" w14:textId="77777777" w:rsidR="00441B3C" w:rsidRDefault="00441B3C"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09462C2E" w:rsidR="00E65E73" w:rsidRDefault="00441B3C">
    <w:pPr>
      <w:pStyle w:val="Header"/>
    </w:pPr>
    <w:r>
      <w:rPr>
        <w:noProof/>
      </w:rPr>
      <w:pict w14:anchorId="1F4DD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827047" o:spid="_x0000_s2051"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F16E41" w14:paraId="5441917B" w14:textId="77777777" w:rsidTr="005D562E">
      <w:trPr>
        <w:trHeight w:val="288"/>
      </w:trPr>
      <w:tc>
        <w:tcPr>
          <w:tcW w:w="7961" w:type="dxa"/>
        </w:tcPr>
        <w:p w14:paraId="3A2D5CA4" w14:textId="77777777" w:rsidR="00F16E41" w:rsidRDefault="00441B3C"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F16E41">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295" w:type="dxa"/>
            </w:tcPr>
            <w:p w14:paraId="7947D84A" w14:textId="3D833EBE" w:rsidR="00F16E41" w:rsidRDefault="00F16E41"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22602F">
                <w:rPr>
                  <w:rFonts w:asciiTheme="majorHAnsi" w:eastAsiaTheme="majorEastAsia" w:hAnsiTheme="majorHAnsi" w:cstheme="majorBidi"/>
                  <w:b/>
                  <w:bCs/>
                  <w:color w:val="4F81BD" w:themeColor="accent1"/>
                  <w:sz w:val="36"/>
                  <w:szCs w:val="36"/>
                </w:rPr>
                <w:t>8</w:t>
              </w:r>
            </w:p>
          </w:tc>
        </w:sdtContent>
      </w:sdt>
    </w:tr>
  </w:tbl>
  <w:p w14:paraId="72770C99" w14:textId="2E4E0F3B" w:rsidR="00F16E41" w:rsidRDefault="00441B3C">
    <w:pPr>
      <w:pStyle w:val="Header"/>
    </w:pPr>
    <w:r>
      <w:rPr>
        <w:noProof/>
      </w:rPr>
      <w:pict w14:anchorId="76D04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827048" o:spid="_x0000_s2052"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66FAABA2" w:rsidR="00E65E73" w:rsidRDefault="00441B3C">
    <w:pPr>
      <w:pStyle w:val="Header"/>
    </w:pPr>
    <w:r>
      <w:rPr>
        <w:noProof/>
      </w:rPr>
      <w:pict w14:anchorId="011A3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827046" o:spid="_x0000_s2050"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263B1"/>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4"/>
  </w:num>
  <w:num w:numId="4">
    <w:abstractNumId w:val="22"/>
  </w:num>
  <w:num w:numId="5">
    <w:abstractNumId w:val="21"/>
  </w:num>
  <w:num w:numId="6">
    <w:abstractNumId w:val="0"/>
  </w:num>
  <w:num w:numId="7">
    <w:abstractNumId w:val="19"/>
  </w:num>
  <w:num w:numId="8">
    <w:abstractNumId w:val="23"/>
  </w:num>
  <w:num w:numId="9">
    <w:abstractNumId w:val="20"/>
  </w:num>
  <w:num w:numId="10">
    <w:abstractNumId w:val="15"/>
  </w:num>
  <w:num w:numId="11">
    <w:abstractNumId w:val="27"/>
  </w:num>
  <w:num w:numId="12">
    <w:abstractNumId w:val="14"/>
  </w:num>
  <w:num w:numId="13">
    <w:abstractNumId w:val="29"/>
  </w:num>
  <w:num w:numId="14">
    <w:abstractNumId w:val="8"/>
  </w:num>
  <w:num w:numId="15">
    <w:abstractNumId w:val="12"/>
  </w:num>
  <w:num w:numId="16">
    <w:abstractNumId w:val="18"/>
  </w:num>
  <w:num w:numId="17">
    <w:abstractNumId w:val="9"/>
  </w:num>
  <w:num w:numId="18">
    <w:abstractNumId w:val="24"/>
  </w:num>
  <w:num w:numId="19">
    <w:abstractNumId w:val="7"/>
  </w:num>
  <w:num w:numId="20">
    <w:abstractNumId w:val="2"/>
  </w:num>
  <w:num w:numId="21">
    <w:abstractNumId w:val="3"/>
  </w:num>
  <w:num w:numId="22">
    <w:abstractNumId w:val="13"/>
  </w:num>
  <w:num w:numId="23">
    <w:abstractNumId w:val="25"/>
  </w:num>
  <w:num w:numId="24">
    <w:abstractNumId w:val="1"/>
  </w:num>
  <w:num w:numId="25">
    <w:abstractNumId w:val="28"/>
  </w:num>
  <w:num w:numId="26">
    <w:abstractNumId w:val="6"/>
  </w:num>
  <w:num w:numId="27">
    <w:abstractNumId w:val="17"/>
  </w:num>
  <w:num w:numId="28">
    <w:abstractNumId w:val="5"/>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105DA"/>
    <w:rsid w:val="00014B66"/>
    <w:rsid w:val="00016AF4"/>
    <w:rsid w:val="00017CE1"/>
    <w:rsid w:val="00041540"/>
    <w:rsid w:val="00043A01"/>
    <w:rsid w:val="00047273"/>
    <w:rsid w:val="00050552"/>
    <w:rsid w:val="000520D6"/>
    <w:rsid w:val="00055EDD"/>
    <w:rsid w:val="000628C1"/>
    <w:rsid w:val="00067118"/>
    <w:rsid w:val="00081B63"/>
    <w:rsid w:val="0008285F"/>
    <w:rsid w:val="000A5551"/>
    <w:rsid w:val="000A6C66"/>
    <w:rsid w:val="000B0A77"/>
    <w:rsid w:val="000B5AA0"/>
    <w:rsid w:val="000C0C78"/>
    <w:rsid w:val="000C39CC"/>
    <w:rsid w:val="000F00B4"/>
    <w:rsid w:val="000F2C04"/>
    <w:rsid w:val="000F49B4"/>
    <w:rsid w:val="00104D70"/>
    <w:rsid w:val="00111A6D"/>
    <w:rsid w:val="00122B43"/>
    <w:rsid w:val="00122C0A"/>
    <w:rsid w:val="001264BB"/>
    <w:rsid w:val="00127241"/>
    <w:rsid w:val="001304AF"/>
    <w:rsid w:val="001329BD"/>
    <w:rsid w:val="00142B5F"/>
    <w:rsid w:val="001615EF"/>
    <w:rsid w:val="0017338A"/>
    <w:rsid w:val="00173DF6"/>
    <w:rsid w:val="00175B1E"/>
    <w:rsid w:val="001767FD"/>
    <w:rsid w:val="0018790E"/>
    <w:rsid w:val="00187921"/>
    <w:rsid w:val="001965D5"/>
    <w:rsid w:val="001976AD"/>
    <w:rsid w:val="001A2141"/>
    <w:rsid w:val="001B5A14"/>
    <w:rsid w:val="001C5A50"/>
    <w:rsid w:val="001D42B4"/>
    <w:rsid w:val="001E161B"/>
    <w:rsid w:val="001F088D"/>
    <w:rsid w:val="001F0C82"/>
    <w:rsid w:val="001F15F1"/>
    <w:rsid w:val="0020608D"/>
    <w:rsid w:val="0021065B"/>
    <w:rsid w:val="00222D00"/>
    <w:rsid w:val="00224812"/>
    <w:rsid w:val="0022602F"/>
    <w:rsid w:val="00226A91"/>
    <w:rsid w:val="00235DBC"/>
    <w:rsid w:val="00240908"/>
    <w:rsid w:val="00246E0B"/>
    <w:rsid w:val="00250ABD"/>
    <w:rsid w:val="002640A7"/>
    <w:rsid w:val="00270C1A"/>
    <w:rsid w:val="00282280"/>
    <w:rsid w:val="00291FAA"/>
    <w:rsid w:val="002956DF"/>
    <w:rsid w:val="002957B9"/>
    <w:rsid w:val="002A29E2"/>
    <w:rsid w:val="002C3033"/>
    <w:rsid w:val="002C471C"/>
    <w:rsid w:val="002D1680"/>
    <w:rsid w:val="002E00D2"/>
    <w:rsid w:val="002E3DD9"/>
    <w:rsid w:val="0030531A"/>
    <w:rsid w:val="00312690"/>
    <w:rsid w:val="00330A78"/>
    <w:rsid w:val="003516E8"/>
    <w:rsid w:val="00354F73"/>
    <w:rsid w:val="00367B4C"/>
    <w:rsid w:val="00377D93"/>
    <w:rsid w:val="00381E19"/>
    <w:rsid w:val="00387081"/>
    <w:rsid w:val="00392805"/>
    <w:rsid w:val="003A0577"/>
    <w:rsid w:val="003B07F7"/>
    <w:rsid w:val="003C0514"/>
    <w:rsid w:val="003C14B1"/>
    <w:rsid w:val="003E6FD6"/>
    <w:rsid w:val="003F016C"/>
    <w:rsid w:val="00402589"/>
    <w:rsid w:val="00413D87"/>
    <w:rsid w:val="00414470"/>
    <w:rsid w:val="004209E1"/>
    <w:rsid w:val="00436F3A"/>
    <w:rsid w:val="00437B77"/>
    <w:rsid w:val="00440894"/>
    <w:rsid w:val="00441B3C"/>
    <w:rsid w:val="00443CBD"/>
    <w:rsid w:val="00455A06"/>
    <w:rsid w:val="00467B5F"/>
    <w:rsid w:val="00467EBF"/>
    <w:rsid w:val="0049554C"/>
    <w:rsid w:val="004A015D"/>
    <w:rsid w:val="004B136D"/>
    <w:rsid w:val="004C12C8"/>
    <w:rsid w:val="004C23DC"/>
    <w:rsid w:val="004C4CE9"/>
    <w:rsid w:val="004D5874"/>
    <w:rsid w:val="004D5D31"/>
    <w:rsid w:val="004D639A"/>
    <w:rsid w:val="004D6C7E"/>
    <w:rsid w:val="00514737"/>
    <w:rsid w:val="0051687F"/>
    <w:rsid w:val="005174E8"/>
    <w:rsid w:val="00524C70"/>
    <w:rsid w:val="005273AC"/>
    <w:rsid w:val="00527EAF"/>
    <w:rsid w:val="0053075C"/>
    <w:rsid w:val="00535A5F"/>
    <w:rsid w:val="0055328F"/>
    <w:rsid w:val="005605DB"/>
    <w:rsid w:val="00564033"/>
    <w:rsid w:val="00590476"/>
    <w:rsid w:val="005974AF"/>
    <w:rsid w:val="005A1F43"/>
    <w:rsid w:val="005B2869"/>
    <w:rsid w:val="005B38A7"/>
    <w:rsid w:val="005B4C13"/>
    <w:rsid w:val="005B72EB"/>
    <w:rsid w:val="005C0658"/>
    <w:rsid w:val="005D562E"/>
    <w:rsid w:val="0060095F"/>
    <w:rsid w:val="0061187B"/>
    <w:rsid w:val="006158FD"/>
    <w:rsid w:val="00627BA8"/>
    <w:rsid w:val="00633C68"/>
    <w:rsid w:val="00634602"/>
    <w:rsid w:val="006355EE"/>
    <w:rsid w:val="006370CF"/>
    <w:rsid w:val="00647463"/>
    <w:rsid w:val="00655749"/>
    <w:rsid w:val="00656A58"/>
    <w:rsid w:val="006658E9"/>
    <w:rsid w:val="00676304"/>
    <w:rsid w:val="006768AE"/>
    <w:rsid w:val="00682BD6"/>
    <w:rsid w:val="00684979"/>
    <w:rsid w:val="00691C10"/>
    <w:rsid w:val="006924FA"/>
    <w:rsid w:val="006A1541"/>
    <w:rsid w:val="006A1570"/>
    <w:rsid w:val="006A44A2"/>
    <w:rsid w:val="006B3018"/>
    <w:rsid w:val="006C32A6"/>
    <w:rsid w:val="006D09A3"/>
    <w:rsid w:val="006D5C56"/>
    <w:rsid w:val="006E1FE7"/>
    <w:rsid w:val="006F1E58"/>
    <w:rsid w:val="006F67DB"/>
    <w:rsid w:val="006F6C30"/>
    <w:rsid w:val="00710399"/>
    <w:rsid w:val="007139A9"/>
    <w:rsid w:val="00735732"/>
    <w:rsid w:val="00735BB0"/>
    <w:rsid w:val="007361F2"/>
    <w:rsid w:val="007432D2"/>
    <w:rsid w:val="00754C19"/>
    <w:rsid w:val="0076504D"/>
    <w:rsid w:val="00766A5E"/>
    <w:rsid w:val="00770EE4"/>
    <w:rsid w:val="007802A3"/>
    <w:rsid w:val="00796382"/>
    <w:rsid w:val="00797FBF"/>
    <w:rsid w:val="007A59DE"/>
    <w:rsid w:val="007A60D1"/>
    <w:rsid w:val="007B30D2"/>
    <w:rsid w:val="007C1B79"/>
    <w:rsid w:val="007C4B23"/>
    <w:rsid w:val="007D2135"/>
    <w:rsid w:val="007D75D6"/>
    <w:rsid w:val="007E4129"/>
    <w:rsid w:val="00801E88"/>
    <w:rsid w:val="00801FC5"/>
    <w:rsid w:val="00814A63"/>
    <w:rsid w:val="00860295"/>
    <w:rsid w:val="00862C6A"/>
    <w:rsid w:val="00872B2E"/>
    <w:rsid w:val="00875009"/>
    <w:rsid w:val="00876FF8"/>
    <w:rsid w:val="0088126F"/>
    <w:rsid w:val="00884F98"/>
    <w:rsid w:val="00893466"/>
    <w:rsid w:val="008958E4"/>
    <w:rsid w:val="008A635A"/>
    <w:rsid w:val="008B09A7"/>
    <w:rsid w:val="008D59EB"/>
    <w:rsid w:val="008D7A68"/>
    <w:rsid w:val="008F3DD0"/>
    <w:rsid w:val="00900325"/>
    <w:rsid w:val="00900C52"/>
    <w:rsid w:val="00900E67"/>
    <w:rsid w:val="0091788B"/>
    <w:rsid w:val="00920DDF"/>
    <w:rsid w:val="00923144"/>
    <w:rsid w:val="009248E1"/>
    <w:rsid w:val="00926A8B"/>
    <w:rsid w:val="009273DF"/>
    <w:rsid w:val="0093147C"/>
    <w:rsid w:val="00941FAB"/>
    <w:rsid w:val="009426C3"/>
    <w:rsid w:val="00943658"/>
    <w:rsid w:val="00953FF1"/>
    <w:rsid w:val="00954839"/>
    <w:rsid w:val="00954F19"/>
    <w:rsid w:val="00954F95"/>
    <w:rsid w:val="00957CD4"/>
    <w:rsid w:val="00962EA5"/>
    <w:rsid w:val="00964A5F"/>
    <w:rsid w:val="009A2F35"/>
    <w:rsid w:val="009A3DBB"/>
    <w:rsid w:val="009D7821"/>
    <w:rsid w:val="009E58CA"/>
    <w:rsid w:val="009E6C3B"/>
    <w:rsid w:val="009F2981"/>
    <w:rsid w:val="00A0286B"/>
    <w:rsid w:val="00A043BF"/>
    <w:rsid w:val="00A10DCD"/>
    <w:rsid w:val="00A14ECB"/>
    <w:rsid w:val="00A332E2"/>
    <w:rsid w:val="00A3732D"/>
    <w:rsid w:val="00A5250F"/>
    <w:rsid w:val="00A5550E"/>
    <w:rsid w:val="00A847A2"/>
    <w:rsid w:val="00A92BD3"/>
    <w:rsid w:val="00A93973"/>
    <w:rsid w:val="00A94145"/>
    <w:rsid w:val="00A97ECD"/>
    <w:rsid w:val="00AA2992"/>
    <w:rsid w:val="00AB4686"/>
    <w:rsid w:val="00AC4572"/>
    <w:rsid w:val="00AC4749"/>
    <w:rsid w:val="00AD69FF"/>
    <w:rsid w:val="00AE2E0C"/>
    <w:rsid w:val="00AE7915"/>
    <w:rsid w:val="00AF0B0D"/>
    <w:rsid w:val="00B0254E"/>
    <w:rsid w:val="00B111B9"/>
    <w:rsid w:val="00B4135E"/>
    <w:rsid w:val="00B5376D"/>
    <w:rsid w:val="00B57EF4"/>
    <w:rsid w:val="00B60DB0"/>
    <w:rsid w:val="00B62884"/>
    <w:rsid w:val="00B63342"/>
    <w:rsid w:val="00B67BAE"/>
    <w:rsid w:val="00B76C97"/>
    <w:rsid w:val="00B829B0"/>
    <w:rsid w:val="00B84790"/>
    <w:rsid w:val="00B90BD3"/>
    <w:rsid w:val="00B93C47"/>
    <w:rsid w:val="00BA0E7A"/>
    <w:rsid w:val="00BA16AE"/>
    <w:rsid w:val="00BA2567"/>
    <w:rsid w:val="00BC6C93"/>
    <w:rsid w:val="00BE4E45"/>
    <w:rsid w:val="00BE5005"/>
    <w:rsid w:val="00BF6524"/>
    <w:rsid w:val="00C009CC"/>
    <w:rsid w:val="00C010F6"/>
    <w:rsid w:val="00C1272A"/>
    <w:rsid w:val="00C12D6A"/>
    <w:rsid w:val="00C24568"/>
    <w:rsid w:val="00C66D8D"/>
    <w:rsid w:val="00C72904"/>
    <w:rsid w:val="00C94060"/>
    <w:rsid w:val="00CA70D9"/>
    <w:rsid w:val="00CB021A"/>
    <w:rsid w:val="00CB1560"/>
    <w:rsid w:val="00CB425C"/>
    <w:rsid w:val="00CC1F0B"/>
    <w:rsid w:val="00CD0D36"/>
    <w:rsid w:val="00CD2694"/>
    <w:rsid w:val="00CD2B2F"/>
    <w:rsid w:val="00CE01CB"/>
    <w:rsid w:val="00CF1CFD"/>
    <w:rsid w:val="00CF4610"/>
    <w:rsid w:val="00D0218D"/>
    <w:rsid w:val="00D24950"/>
    <w:rsid w:val="00D30B89"/>
    <w:rsid w:val="00D56F61"/>
    <w:rsid w:val="00D60CF2"/>
    <w:rsid w:val="00D65586"/>
    <w:rsid w:val="00D7411D"/>
    <w:rsid w:val="00D92E2A"/>
    <w:rsid w:val="00D93BED"/>
    <w:rsid w:val="00D94DFE"/>
    <w:rsid w:val="00DB2B50"/>
    <w:rsid w:val="00DB50ED"/>
    <w:rsid w:val="00DD181F"/>
    <w:rsid w:val="00DD3537"/>
    <w:rsid w:val="00DD3C1C"/>
    <w:rsid w:val="00DE6D4A"/>
    <w:rsid w:val="00DF0EE4"/>
    <w:rsid w:val="00E01E7A"/>
    <w:rsid w:val="00E10CB2"/>
    <w:rsid w:val="00E36A2B"/>
    <w:rsid w:val="00E4624F"/>
    <w:rsid w:val="00E52963"/>
    <w:rsid w:val="00E52E90"/>
    <w:rsid w:val="00E65E73"/>
    <w:rsid w:val="00E74C93"/>
    <w:rsid w:val="00E86123"/>
    <w:rsid w:val="00E86BCE"/>
    <w:rsid w:val="00EA105D"/>
    <w:rsid w:val="00EA23CA"/>
    <w:rsid w:val="00EA4684"/>
    <w:rsid w:val="00EB79A9"/>
    <w:rsid w:val="00EC69F2"/>
    <w:rsid w:val="00EC7981"/>
    <w:rsid w:val="00ED0AE4"/>
    <w:rsid w:val="00ED4DF0"/>
    <w:rsid w:val="00EF1AD9"/>
    <w:rsid w:val="00F14B80"/>
    <w:rsid w:val="00F16E41"/>
    <w:rsid w:val="00F20672"/>
    <w:rsid w:val="00F2106B"/>
    <w:rsid w:val="00F31D67"/>
    <w:rsid w:val="00F3213D"/>
    <w:rsid w:val="00F409F8"/>
    <w:rsid w:val="00F44CEE"/>
    <w:rsid w:val="00F5614C"/>
    <w:rsid w:val="00F578A0"/>
    <w:rsid w:val="00F632BE"/>
    <w:rsid w:val="00F66C12"/>
    <w:rsid w:val="00F750FE"/>
    <w:rsid w:val="00F87275"/>
    <w:rsid w:val="00F877BB"/>
    <w:rsid w:val="00F943BA"/>
    <w:rsid w:val="00FB3506"/>
    <w:rsid w:val="00FB363C"/>
    <w:rsid w:val="00FC01EB"/>
    <w:rsid w:val="00FC2A5F"/>
    <w:rsid w:val="00FC5BAC"/>
    <w:rsid w:val="00FE1DBE"/>
    <w:rsid w:val="00FE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D210A"/>
    <w:rsid w:val="001343A4"/>
    <w:rsid w:val="00191E83"/>
    <w:rsid w:val="001D2E52"/>
    <w:rsid w:val="001E0B7F"/>
    <w:rsid w:val="002054B3"/>
    <w:rsid w:val="002B528B"/>
    <w:rsid w:val="002C6C84"/>
    <w:rsid w:val="00315A62"/>
    <w:rsid w:val="00366B62"/>
    <w:rsid w:val="003752B4"/>
    <w:rsid w:val="003F70B7"/>
    <w:rsid w:val="003F75A5"/>
    <w:rsid w:val="004015C3"/>
    <w:rsid w:val="0041787F"/>
    <w:rsid w:val="0049427E"/>
    <w:rsid w:val="004A28C5"/>
    <w:rsid w:val="005243A9"/>
    <w:rsid w:val="005367BE"/>
    <w:rsid w:val="005D7DFE"/>
    <w:rsid w:val="005E2F1D"/>
    <w:rsid w:val="00625EEB"/>
    <w:rsid w:val="006870D7"/>
    <w:rsid w:val="0069106B"/>
    <w:rsid w:val="006F698D"/>
    <w:rsid w:val="007635E7"/>
    <w:rsid w:val="0076459F"/>
    <w:rsid w:val="007A3F1D"/>
    <w:rsid w:val="007B2430"/>
    <w:rsid w:val="007D0BDC"/>
    <w:rsid w:val="007E0D28"/>
    <w:rsid w:val="00801C6F"/>
    <w:rsid w:val="00843980"/>
    <w:rsid w:val="008A757C"/>
    <w:rsid w:val="00916CD8"/>
    <w:rsid w:val="00995147"/>
    <w:rsid w:val="009A602A"/>
    <w:rsid w:val="009B0B5F"/>
    <w:rsid w:val="00A23BB4"/>
    <w:rsid w:val="00A96951"/>
    <w:rsid w:val="00B95C5B"/>
    <w:rsid w:val="00BD454B"/>
    <w:rsid w:val="00C12CDA"/>
    <w:rsid w:val="00D36C0E"/>
    <w:rsid w:val="00D940D5"/>
    <w:rsid w:val="00DA0488"/>
    <w:rsid w:val="00E1519A"/>
    <w:rsid w:val="00E43EB1"/>
    <w:rsid w:val="00E57435"/>
    <w:rsid w:val="00EB4A99"/>
    <w:rsid w:val="00EB7365"/>
    <w:rsid w:val="00F227B1"/>
    <w:rsid w:val="00F25DB6"/>
    <w:rsid w:val="00F91E4E"/>
    <w:rsid w:val="00FA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6457A-D60B-4702-82D5-1EE99938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VT</cp:lastModifiedBy>
  <cp:revision>5</cp:revision>
  <cp:lastPrinted>2018-03-15T15:09:00Z</cp:lastPrinted>
  <dcterms:created xsi:type="dcterms:W3CDTF">2018-06-11T14:54:00Z</dcterms:created>
  <dcterms:modified xsi:type="dcterms:W3CDTF">2018-07-09T13:45:00Z</dcterms:modified>
</cp:coreProperties>
</file>